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67BD8" w14:textId="6B855E54" w:rsidR="003D5630" w:rsidRPr="00DE5B89" w:rsidRDefault="003D5630" w:rsidP="7CE30DA8">
      <w:pPr>
        <w:pStyle w:val="Header"/>
        <w:tabs>
          <w:tab w:val="left" w:pos="8459"/>
        </w:tabs>
        <w:rPr>
          <w:sz w:val="24"/>
          <w:szCs w:val="24"/>
        </w:rPr>
      </w:pPr>
      <w:bookmarkStart w:id="0" w:name="_Hlk772559"/>
      <w:bookmarkStart w:id="1" w:name="OLE_LINK5"/>
      <w:bookmarkStart w:id="2" w:name="OLE_LINK6"/>
      <w:bookmarkStart w:id="3" w:name="_Hlk4135959"/>
      <w:r w:rsidRPr="7CE30DA8">
        <w:rPr>
          <w:sz w:val="24"/>
          <w:szCs w:val="24"/>
        </w:rPr>
        <w:t>3GPP TSG RAN WG1 Meeting #</w:t>
      </w:r>
      <w:r w:rsidR="00E02820" w:rsidRPr="7CE30DA8">
        <w:rPr>
          <w:sz w:val="24"/>
          <w:szCs w:val="24"/>
        </w:rPr>
        <w:t>10</w:t>
      </w:r>
      <w:r w:rsidR="007D4115">
        <w:rPr>
          <w:rFonts w:hint="eastAsia"/>
          <w:sz w:val="24"/>
          <w:szCs w:val="24"/>
          <w:lang w:eastAsia="zh-CN"/>
        </w:rPr>
        <w:t>5</w:t>
      </w:r>
      <w:r w:rsidR="00421523" w:rsidRPr="7CE30DA8">
        <w:rPr>
          <w:sz w:val="24"/>
          <w:szCs w:val="24"/>
        </w:rPr>
        <w:t>-e</w:t>
      </w:r>
      <w:r>
        <w:tab/>
      </w:r>
      <w:r w:rsidRPr="7CE30DA8">
        <w:rPr>
          <w:sz w:val="24"/>
          <w:szCs w:val="24"/>
        </w:rPr>
        <w:t>R1-</w:t>
      </w:r>
      <w:r w:rsidR="6A4C71E5" w:rsidRPr="7CE30DA8">
        <w:rPr>
          <w:sz w:val="24"/>
          <w:szCs w:val="24"/>
        </w:rPr>
        <w:t>210</w:t>
      </w:r>
      <w:r w:rsidR="001E7210">
        <w:rPr>
          <w:rFonts w:hint="eastAsia"/>
          <w:sz w:val="24"/>
          <w:szCs w:val="24"/>
          <w:lang w:eastAsia="zh-CN"/>
        </w:rPr>
        <w:t>4552</w:t>
      </w:r>
    </w:p>
    <w:bookmarkEnd w:id="0"/>
    <w:p w14:paraId="6F89C3CA" w14:textId="3A864214" w:rsidR="003D5630" w:rsidRPr="00DE5B89" w:rsidRDefault="00B80F6E" w:rsidP="003D5630">
      <w:pPr>
        <w:pStyle w:val="Header"/>
        <w:rPr>
          <w:bCs/>
          <w:sz w:val="24"/>
        </w:rPr>
      </w:pPr>
      <w:r>
        <w:rPr>
          <w:bCs/>
          <w:sz w:val="24"/>
        </w:rPr>
        <w:t>e-Meeting</w:t>
      </w:r>
      <w:r w:rsidR="00E02820" w:rsidRPr="00E02820">
        <w:rPr>
          <w:bCs/>
          <w:sz w:val="24"/>
        </w:rPr>
        <w:t xml:space="preserve">, </w:t>
      </w:r>
      <w:r w:rsidR="007D4115">
        <w:rPr>
          <w:rFonts w:hint="eastAsia"/>
          <w:bCs/>
          <w:sz w:val="24"/>
        </w:rPr>
        <w:t>M</w:t>
      </w:r>
      <w:r w:rsidR="007D4115">
        <w:rPr>
          <w:bCs/>
          <w:sz w:val="24"/>
        </w:rPr>
        <w:t>ay</w:t>
      </w:r>
      <w:r w:rsidR="008433F4">
        <w:rPr>
          <w:bCs/>
          <w:sz w:val="24"/>
        </w:rPr>
        <w:t xml:space="preserve"> 1</w:t>
      </w:r>
      <w:r w:rsidR="007D4115">
        <w:rPr>
          <w:bCs/>
          <w:sz w:val="24"/>
        </w:rPr>
        <w:t>0</w:t>
      </w:r>
      <w:r w:rsidR="008433F4" w:rsidRPr="005E4575">
        <w:rPr>
          <w:bCs/>
          <w:sz w:val="24"/>
          <w:vertAlign w:val="superscript"/>
        </w:rPr>
        <w:t>th</w:t>
      </w:r>
      <w:r w:rsidR="00226580">
        <w:rPr>
          <w:bCs/>
          <w:sz w:val="24"/>
        </w:rPr>
        <w:t xml:space="preserve"> </w:t>
      </w:r>
      <w:r w:rsidRPr="00B80F6E">
        <w:rPr>
          <w:bCs/>
          <w:sz w:val="24"/>
        </w:rPr>
        <w:t xml:space="preserve">– </w:t>
      </w:r>
      <w:r w:rsidR="008433F4">
        <w:rPr>
          <w:bCs/>
          <w:sz w:val="24"/>
        </w:rPr>
        <w:t>2</w:t>
      </w:r>
      <w:r w:rsidR="007D4115">
        <w:rPr>
          <w:bCs/>
          <w:sz w:val="24"/>
        </w:rPr>
        <w:t>7</w:t>
      </w:r>
      <w:r w:rsidR="008433F4" w:rsidRPr="005E4575">
        <w:rPr>
          <w:bCs/>
          <w:sz w:val="24"/>
          <w:vertAlign w:val="superscript"/>
        </w:rPr>
        <w:t>th</w:t>
      </w:r>
      <w:r w:rsidR="00E02820" w:rsidRPr="00E02820">
        <w:rPr>
          <w:bCs/>
          <w:sz w:val="24"/>
        </w:rPr>
        <w:t>, 202</w:t>
      </w:r>
      <w:r w:rsidR="00226580">
        <w:rPr>
          <w:bCs/>
          <w:sz w:val="24"/>
        </w:rPr>
        <w:t>1</w:t>
      </w:r>
    </w:p>
    <w:bookmarkEnd w:id="1"/>
    <w:bookmarkEnd w:id="2"/>
    <w:p w14:paraId="132910AD" w14:textId="77777777" w:rsidR="00C7199C" w:rsidRPr="007D4115" w:rsidRDefault="00C7199C" w:rsidP="00C7199C">
      <w:pPr>
        <w:pStyle w:val="Header"/>
        <w:rPr>
          <w:bCs/>
          <w:noProof w:val="0"/>
          <w:sz w:val="24"/>
          <w:lang w:eastAsia="ja-JP"/>
        </w:rPr>
      </w:pPr>
    </w:p>
    <w:p w14:paraId="29716CBB"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69466A">
        <w:rPr>
          <w:rFonts w:cs="Arial" w:hint="eastAsia"/>
          <w:b/>
          <w:bCs/>
          <w:sz w:val="24"/>
          <w:lang w:val="en-US"/>
        </w:rPr>
        <w:t>8</w:t>
      </w:r>
      <w:r w:rsidR="0069466A">
        <w:rPr>
          <w:rFonts w:cs="Arial"/>
          <w:b/>
          <w:bCs/>
          <w:sz w:val="24"/>
          <w:lang w:val="en-US"/>
        </w:rPr>
        <w:t>.12.3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5F8C2A4A" w14:textId="5520991E" w:rsidR="00C7199C"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352810" w:rsidRPr="7CE30DA8">
        <w:rPr>
          <w:rFonts w:ascii="Arial" w:hAnsi="Arial" w:cs="Arial"/>
          <w:b/>
          <w:bCs/>
          <w:sz w:val="24"/>
          <w:szCs w:val="24"/>
          <w:lang w:val="en-US"/>
        </w:rPr>
        <w:t>Basic Functions for Broadcast / Multicast for RRC_IDLE / RRC_INACTIVE</w:t>
      </w:r>
      <w:r w:rsidR="003F79B0" w:rsidRPr="7CE30DA8">
        <w:rPr>
          <w:rFonts w:ascii="Arial" w:hAnsi="Arial" w:cs="Arial"/>
          <w:b/>
          <w:bCs/>
          <w:sz w:val="24"/>
          <w:szCs w:val="24"/>
          <w:lang w:val="en-US"/>
        </w:rPr>
        <w:t xml:space="preserv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57DCE59E"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F68B328" w14:textId="776751D8" w:rsidR="005E4575" w:rsidRDefault="00D34966" w:rsidP="001005D2">
      <w:pPr>
        <w:pStyle w:val="ListParagraph"/>
        <w:spacing w:before="120" w:after="120"/>
        <w:ind w:left="0"/>
        <w:contextualSpacing w:val="0"/>
        <w:jc w:val="both"/>
        <w:rPr>
          <w:sz w:val="22"/>
          <w:szCs w:val="22"/>
          <w:lang w:val="en-US"/>
        </w:rPr>
      </w:pPr>
      <w:bookmarkStart w:id="6" w:name="_Hlk525462591"/>
      <w:r>
        <w:rPr>
          <w:rFonts w:hint="eastAsia"/>
          <w:sz w:val="22"/>
          <w:szCs w:val="22"/>
          <w:lang w:val="en-US" w:eastAsia="zh-CN"/>
        </w:rPr>
        <w:t>T</w:t>
      </w:r>
      <w:r>
        <w:rPr>
          <w:sz w:val="22"/>
          <w:szCs w:val="22"/>
          <w:lang w:val="en-US" w:eastAsia="zh-CN"/>
        </w:rPr>
        <w:t xml:space="preserve">his agenda item was not being treated in RAN1-104bis-e meeting, and </w:t>
      </w:r>
      <w:r>
        <w:rPr>
          <w:sz w:val="22"/>
          <w:szCs w:val="22"/>
          <w:lang w:val="en-US"/>
        </w:rPr>
        <w:t>b</w:t>
      </w:r>
      <w:r w:rsidR="00D741EB">
        <w:rPr>
          <w:sz w:val="22"/>
          <w:szCs w:val="22"/>
          <w:lang w:val="en-US"/>
        </w:rPr>
        <w:t xml:space="preserve">ased on the </w:t>
      </w:r>
      <w:r>
        <w:rPr>
          <w:sz w:val="22"/>
          <w:szCs w:val="22"/>
          <w:lang w:val="en-US"/>
        </w:rPr>
        <w:t xml:space="preserve">earlier </w:t>
      </w:r>
      <w:r w:rsidR="00D741EB">
        <w:rPr>
          <w:sz w:val="22"/>
          <w:szCs w:val="22"/>
          <w:lang w:val="en-US"/>
        </w:rPr>
        <w:t>outcome of RAN1-10</w:t>
      </w:r>
      <w:r w:rsidR="00A5291A">
        <w:rPr>
          <w:sz w:val="22"/>
          <w:szCs w:val="22"/>
          <w:lang w:val="en-US"/>
        </w:rPr>
        <w:t>4</w:t>
      </w:r>
      <w:r w:rsidR="00D741EB">
        <w:rPr>
          <w:sz w:val="22"/>
          <w:szCs w:val="22"/>
          <w:lang w:val="en-US"/>
        </w:rPr>
        <w:t>-e</w:t>
      </w:r>
      <w:r w:rsidR="002765D4">
        <w:rPr>
          <w:sz w:val="22"/>
          <w:szCs w:val="22"/>
          <w:lang w:val="en-US"/>
        </w:rPr>
        <w:t xml:space="preserve"> meeting</w:t>
      </w:r>
      <w:r w:rsidR="00D741EB">
        <w:rPr>
          <w:sz w:val="22"/>
          <w:szCs w:val="22"/>
          <w:lang w:val="en-US"/>
        </w:rPr>
        <w:t>, the following agreements have been made via email discussions for UEs in RRC_IDLE/INACTIVE state:</w:t>
      </w:r>
    </w:p>
    <w:p w14:paraId="2874EC14" w14:textId="1659DF2C" w:rsidR="005E4575" w:rsidRPr="005E4575" w:rsidRDefault="005E4575" w:rsidP="005E4575">
      <w:pPr>
        <w:pStyle w:val="ListParagraph"/>
        <w:numPr>
          <w:ilvl w:val="0"/>
          <w:numId w:val="27"/>
        </w:numPr>
        <w:rPr>
          <w:rFonts w:ascii="Times" w:eastAsia="Batang" w:hAnsi="Times"/>
          <w:szCs w:val="24"/>
          <w:lang w:eastAsia="x-none"/>
        </w:rPr>
      </w:pPr>
      <w:r w:rsidRPr="005E4575">
        <w:rPr>
          <w:rFonts w:ascii="Times" w:eastAsia="Batang" w:hAnsi="Times"/>
          <w:szCs w:val="24"/>
          <w:highlight w:val="green"/>
          <w:lang w:eastAsia="x-none"/>
        </w:rPr>
        <w:t>Agreement:</w:t>
      </w:r>
      <w:r w:rsidRPr="005E4575">
        <w:rPr>
          <w:rFonts w:ascii="Times" w:eastAsia="Batang" w:hAnsi="Times" w:hint="eastAsia"/>
          <w:szCs w:val="24"/>
          <w:lang w:eastAsia="x-none"/>
        </w:rPr>
        <w:t xml:space="preserve"> </w:t>
      </w:r>
      <w:r w:rsidRPr="005E4575">
        <w:rPr>
          <w:rFonts w:ascii="Times" w:eastAsia="Batang" w:hAnsi="Times"/>
          <w:szCs w:val="24"/>
        </w:rPr>
        <w:t>For RRC_IDLE/RRC_INACTIVE UEs, one common frequency resource for group-common PDCCH/PDSCH can be defined/configured.</w:t>
      </w:r>
    </w:p>
    <w:p w14:paraId="28917A5B" w14:textId="77777777" w:rsidR="005E4575" w:rsidRDefault="005E4575" w:rsidP="005E4575">
      <w:pPr>
        <w:widowControl w:val="0"/>
        <w:numPr>
          <w:ilvl w:val="1"/>
          <w:numId w:val="27"/>
        </w:numPr>
        <w:overflowPunct/>
        <w:autoSpaceDE/>
        <w:autoSpaceDN/>
        <w:adjustRightInd/>
        <w:spacing w:after="120"/>
        <w:jc w:val="both"/>
        <w:textAlignment w:val="auto"/>
        <w:rPr>
          <w:rFonts w:ascii="Times" w:eastAsiaTheme="minorEastAsia" w:hAnsi="Times" w:cs="Times"/>
          <w:szCs w:val="24"/>
          <w:lang w:eastAsia="x-none"/>
        </w:rPr>
      </w:pPr>
      <w:r>
        <w:rPr>
          <w:rFonts w:ascii="Times" w:hAnsi="Times" w:cs="Times"/>
          <w:szCs w:val="24"/>
          <w:lang w:eastAsia="x-none"/>
        </w:rPr>
        <w:t>FFS: whether to define/configure more than one common frequency resources</w:t>
      </w:r>
    </w:p>
    <w:p w14:paraId="4CC09002" w14:textId="689988BB" w:rsidR="005E4575" w:rsidRPr="005E4575" w:rsidRDefault="005E4575" w:rsidP="005E4575">
      <w:pPr>
        <w:pStyle w:val="ListParagraph"/>
        <w:numPr>
          <w:ilvl w:val="0"/>
          <w:numId w:val="27"/>
        </w:numPr>
        <w:rPr>
          <w:rFonts w:ascii="Times" w:eastAsia="Batang" w:hAnsi="Times"/>
          <w:szCs w:val="24"/>
          <w:lang w:eastAsia="x-none"/>
        </w:rPr>
      </w:pPr>
      <w:r w:rsidRPr="005E4575">
        <w:rPr>
          <w:rFonts w:ascii="Times" w:eastAsia="Batang" w:hAnsi="Times"/>
          <w:szCs w:val="24"/>
          <w:highlight w:val="green"/>
          <w:lang w:eastAsia="x-none"/>
        </w:rPr>
        <w:t>Agreement:</w:t>
      </w:r>
      <w:r>
        <w:rPr>
          <w:rFonts w:ascii="Times" w:eastAsia="Batang" w:hAnsi="Times"/>
          <w:szCs w:val="24"/>
          <w:lang w:eastAsia="x-none"/>
        </w:rPr>
        <w:t xml:space="preserve"> </w:t>
      </w:r>
      <w:r w:rsidRPr="005E4575">
        <w:rPr>
          <w:rFonts w:ascii="Times" w:eastAsia="Batang" w:hAnsi="Times"/>
          <w:szCs w:val="24"/>
          <w:lang w:eastAsia="x-none"/>
        </w:rPr>
        <w:t>For RRC_IDLE/RRC_INACTIVE UEs, for broadcast reception, the UE may assume that group-common PDCCH/PDSCH is QCL’d with SSB.</w:t>
      </w:r>
    </w:p>
    <w:p w14:paraId="1261858E" w14:textId="77777777" w:rsidR="005E4575" w:rsidRPr="005E4575" w:rsidRDefault="005E4575" w:rsidP="005E4575">
      <w:pPr>
        <w:widowControl w:val="0"/>
        <w:numPr>
          <w:ilvl w:val="1"/>
          <w:numId w:val="27"/>
        </w:numPr>
        <w:overflowPunct/>
        <w:autoSpaceDE/>
        <w:autoSpaceDN/>
        <w:adjustRightInd/>
        <w:spacing w:after="120"/>
        <w:jc w:val="both"/>
        <w:textAlignment w:val="auto"/>
        <w:rPr>
          <w:rFonts w:ascii="Times" w:hAnsi="Times" w:cs="Times"/>
          <w:szCs w:val="24"/>
          <w:lang w:eastAsia="x-none"/>
        </w:rPr>
      </w:pPr>
      <w:r w:rsidRPr="005E4575">
        <w:rPr>
          <w:rFonts w:ascii="Times" w:hAnsi="Times" w:cs="Times"/>
          <w:szCs w:val="24"/>
          <w:lang w:eastAsia="x-none"/>
        </w:rPr>
        <w:t xml:space="preserve">It is up to UE implementation whether UE monitors monitoring occasions corresponding to all SSB indexes or monitoring occasions corresponding to a subset of all SSB indexes. </w:t>
      </w:r>
    </w:p>
    <w:p w14:paraId="424D507C" w14:textId="77777777" w:rsidR="005E4575" w:rsidRPr="005E4575" w:rsidRDefault="005E4575" w:rsidP="005E4575">
      <w:pPr>
        <w:widowControl w:val="0"/>
        <w:numPr>
          <w:ilvl w:val="1"/>
          <w:numId w:val="27"/>
        </w:numPr>
        <w:overflowPunct/>
        <w:autoSpaceDE/>
        <w:autoSpaceDN/>
        <w:adjustRightInd/>
        <w:spacing w:after="120"/>
        <w:jc w:val="both"/>
        <w:textAlignment w:val="auto"/>
        <w:rPr>
          <w:rFonts w:ascii="Times" w:hAnsi="Times" w:cs="Times"/>
          <w:szCs w:val="24"/>
          <w:lang w:eastAsia="x-none"/>
        </w:rPr>
      </w:pPr>
      <w:r w:rsidRPr="005E4575">
        <w:rPr>
          <w:rFonts w:ascii="Times" w:hAnsi="Times" w:cs="Times"/>
          <w:szCs w:val="24"/>
          <w:lang w:eastAsia="x-none"/>
        </w:rPr>
        <w:t>FFS: association rules between SSB indexes and UE monitoring occasions.</w:t>
      </w:r>
    </w:p>
    <w:p w14:paraId="2B156BDB" w14:textId="77777777" w:rsidR="005E4575" w:rsidRPr="005E4575" w:rsidRDefault="005E4575" w:rsidP="005E4575">
      <w:pPr>
        <w:widowControl w:val="0"/>
        <w:numPr>
          <w:ilvl w:val="1"/>
          <w:numId w:val="27"/>
        </w:numPr>
        <w:overflowPunct/>
        <w:autoSpaceDE/>
        <w:autoSpaceDN/>
        <w:adjustRightInd/>
        <w:spacing w:after="120"/>
        <w:jc w:val="both"/>
        <w:textAlignment w:val="auto"/>
        <w:rPr>
          <w:rFonts w:ascii="Times" w:hAnsi="Times" w:cs="Times"/>
          <w:szCs w:val="24"/>
          <w:lang w:eastAsia="x-none"/>
        </w:rPr>
      </w:pPr>
      <w:r w:rsidRPr="005E4575">
        <w:rPr>
          <w:rFonts w:ascii="Times" w:hAnsi="Times" w:cs="Times"/>
          <w:szCs w:val="24"/>
          <w:lang w:eastAsia="x-none"/>
        </w:rPr>
        <w:t>FFS: group-common PDCCH/PDSCH is QCl’d with TRS if configured</w:t>
      </w:r>
    </w:p>
    <w:p w14:paraId="753B6B2A" w14:textId="0E2BB863" w:rsidR="005E4575" w:rsidRPr="005E4575" w:rsidRDefault="005E4575" w:rsidP="005E4575">
      <w:pPr>
        <w:pStyle w:val="ListParagraph"/>
        <w:numPr>
          <w:ilvl w:val="0"/>
          <w:numId w:val="27"/>
        </w:numPr>
        <w:rPr>
          <w:rFonts w:ascii="Times" w:eastAsia="Batang" w:hAnsi="Times"/>
          <w:szCs w:val="24"/>
          <w:lang w:eastAsia="x-none"/>
        </w:rPr>
      </w:pPr>
      <w:r w:rsidRPr="005E4575">
        <w:rPr>
          <w:rFonts w:ascii="Times" w:eastAsia="Batang" w:hAnsi="Times"/>
          <w:szCs w:val="24"/>
          <w:highlight w:val="green"/>
          <w:lang w:eastAsia="x-none"/>
        </w:rPr>
        <w:t>Agreement:</w:t>
      </w:r>
      <w:r>
        <w:rPr>
          <w:rFonts w:ascii="Times" w:eastAsia="Batang" w:hAnsi="Times"/>
          <w:szCs w:val="24"/>
          <w:lang w:eastAsia="x-none"/>
        </w:rPr>
        <w:t xml:space="preserve"> </w:t>
      </w:r>
      <w:r w:rsidRPr="005E4575">
        <w:rPr>
          <w:rFonts w:ascii="Times" w:eastAsia="Batang" w:hAnsi="Times"/>
          <w:szCs w:val="24"/>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38B28F7" w14:textId="77777777" w:rsidR="005E4575" w:rsidRPr="005E4575" w:rsidRDefault="005E4575" w:rsidP="005E4575">
      <w:pPr>
        <w:widowControl w:val="0"/>
        <w:numPr>
          <w:ilvl w:val="1"/>
          <w:numId w:val="27"/>
        </w:numPr>
        <w:overflowPunct/>
        <w:autoSpaceDE/>
        <w:autoSpaceDN/>
        <w:adjustRightInd/>
        <w:spacing w:after="120"/>
        <w:jc w:val="both"/>
        <w:textAlignment w:val="auto"/>
        <w:rPr>
          <w:rFonts w:ascii="Times" w:hAnsi="Times" w:cs="Times"/>
          <w:szCs w:val="24"/>
          <w:lang w:eastAsia="x-none"/>
        </w:rPr>
      </w:pPr>
      <w:r w:rsidRPr="005E4575">
        <w:rPr>
          <w:rFonts w:ascii="Times" w:hAnsi="Times" w:cs="Times"/>
          <w:szCs w:val="24"/>
          <w:lang w:eastAsia="x-none"/>
        </w:rPr>
        <w:t>FFS: the case when UE-specific active BWP of RRC_CONNECTED UE does not contain the common frequency resource of RRC_IDLE/INACTIVE UEs.</w:t>
      </w:r>
    </w:p>
    <w:p w14:paraId="1B82EFDC" w14:textId="056B88B1" w:rsidR="005E4575" w:rsidRPr="007A4A84" w:rsidRDefault="005E4575" w:rsidP="005E4575">
      <w:pPr>
        <w:pStyle w:val="ListParagraph"/>
        <w:numPr>
          <w:ilvl w:val="0"/>
          <w:numId w:val="27"/>
        </w:numPr>
        <w:rPr>
          <w:rFonts w:ascii="Times" w:eastAsia="Batang" w:hAnsi="Times"/>
          <w:szCs w:val="24"/>
          <w:lang w:eastAsia="x-none"/>
        </w:rPr>
      </w:pPr>
      <w:r w:rsidRPr="005E4575">
        <w:rPr>
          <w:rFonts w:ascii="Times" w:eastAsia="Batang" w:hAnsi="Times"/>
          <w:szCs w:val="24"/>
          <w:highlight w:val="green"/>
          <w:lang w:eastAsia="x-none"/>
        </w:rPr>
        <w:t>Agreement:</w:t>
      </w:r>
      <w:r>
        <w:rPr>
          <w:rFonts w:ascii="Times" w:eastAsia="Batang" w:hAnsi="Times"/>
          <w:szCs w:val="24"/>
          <w:lang w:eastAsia="x-none"/>
        </w:rPr>
        <w:t xml:space="preserve"> </w:t>
      </w:r>
      <w:r w:rsidRPr="005E4575">
        <w:rPr>
          <w:rFonts w:ascii="Times" w:eastAsia="Batang" w:hAnsi="Times"/>
          <w:szCs w:val="24"/>
        </w:rPr>
        <w:t>For RRC_IDLE/RRC_INACTIVE UEs, for broadcast reception, further study the following cases of a configured/defined specific common frequency resource (CFR) for group-common PDCCH/P</w:t>
      </w:r>
      <w:r w:rsidRPr="007A4A84">
        <w:rPr>
          <w:rFonts w:ascii="Times" w:eastAsia="Batang" w:hAnsi="Times"/>
          <w:szCs w:val="24"/>
        </w:rPr>
        <w:t xml:space="preserve">DSCH, </w:t>
      </w:r>
      <w:r w:rsidRPr="007A4A84">
        <w:rPr>
          <w:rFonts w:ascii="Times" w:eastAsia="Batang" w:hAnsi="Times"/>
          <w:szCs w:val="24"/>
          <w:u w:val="single"/>
        </w:rPr>
        <w:t>and identify which case(s) will be supported</w:t>
      </w:r>
      <w:r w:rsidRPr="007A4A84">
        <w:rPr>
          <w:rFonts w:ascii="Times" w:eastAsia="Batang" w:hAnsi="Times"/>
          <w:szCs w:val="24"/>
        </w:rPr>
        <w:t>:</w:t>
      </w:r>
    </w:p>
    <w:p w14:paraId="0938897E" w14:textId="77777777" w:rsidR="005E4575" w:rsidRDefault="005E4575" w:rsidP="005E4575">
      <w:pPr>
        <w:widowControl w:val="0"/>
        <w:numPr>
          <w:ilvl w:val="0"/>
          <w:numId w:val="30"/>
        </w:numPr>
        <w:overflowPunct/>
        <w:autoSpaceDE/>
        <w:autoSpaceDN/>
        <w:adjustRightInd/>
        <w:spacing w:after="120"/>
        <w:jc w:val="both"/>
        <w:textAlignment w:val="auto"/>
        <w:rPr>
          <w:rFonts w:ascii="Times" w:eastAsiaTheme="minorEastAsia" w:hAnsi="Times" w:cs="Times"/>
          <w:szCs w:val="24"/>
          <w:lang w:eastAsia="x-none"/>
        </w:rPr>
      </w:pPr>
      <w:r>
        <w:rPr>
          <w:rFonts w:ascii="Times" w:hAnsi="Times" w:cs="Times"/>
          <w:szCs w:val="24"/>
          <w:highlight w:val="yellow"/>
          <w:lang w:eastAsia="x-none"/>
        </w:rPr>
        <w:t>[Case E]</w:t>
      </w:r>
      <w:r>
        <w:rPr>
          <w:rFonts w:ascii="Times" w:hAnsi="Times" w:cs="Times"/>
          <w:szCs w:val="24"/>
          <w:lang w:eastAsia="x-none"/>
        </w:rPr>
        <w:t xml:space="preserve"> the case wh</w:t>
      </w:r>
      <w:r w:rsidRPr="007A4A84">
        <w:rPr>
          <w:rFonts w:ascii="Times" w:hAnsi="Times" w:cs="Times"/>
          <w:szCs w:val="24"/>
          <w:lang w:eastAsia="x-none"/>
        </w:rPr>
        <w:t>ere a CFR is defined based on a co</w:t>
      </w:r>
      <w:r>
        <w:rPr>
          <w:rFonts w:ascii="Times" w:hAnsi="Times" w:cs="Times"/>
          <w:szCs w:val="24"/>
          <w:lang w:eastAsia="x-none"/>
        </w:rPr>
        <w:t xml:space="preserve">nfigured BWP. </w:t>
      </w:r>
    </w:p>
    <w:p w14:paraId="58FF4D96" w14:textId="77777777" w:rsidR="005E4575" w:rsidRDefault="005E4575" w:rsidP="005E4575">
      <w:pPr>
        <w:widowControl w:val="0"/>
        <w:numPr>
          <w:ilvl w:val="1"/>
          <w:numId w:val="30"/>
        </w:numPr>
        <w:overflowPunct/>
        <w:autoSpaceDE/>
        <w:autoSpaceDN/>
        <w:adjustRightInd/>
        <w:spacing w:after="120"/>
        <w:jc w:val="both"/>
        <w:textAlignment w:val="auto"/>
        <w:rPr>
          <w:rFonts w:ascii="Times" w:hAnsi="Times" w:cs="Times"/>
          <w:szCs w:val="24"/>
          <w:lang w:eastAsia="x-none"/>
        </w:rPr>
      </w:pPr>
      <w:r>
        <w:rPr>
          <w:rFonts w:ascii="Times" w:hAnsi="Times" w:cs="Times"/>
          <w:szCs w:val="24"/>
          <w:lang w:eastAsia="x-none"/>
        </w:rPr>
        <w:t>In particular, study the following:</w:t>
      </w:r>
    </w:p>
    <w:p w14:paraId="555050C7" w14:textId="77777777" w:rsidR="005E4575" w:rsidRDefault="005E4575" w:rsidP="005E4575">
      <w:pPr>
        <w:widowControl w:val="0"/>
        <w:numPr>
          <w:ilvl w:val="2"/>
          <w:numId w:val="30"/>
        </w:numPr>
        <w:overflowPunct/>
        <w:autoSpaceDE/>
        <w:autoSpaceDN/>
        <w:adjustRightInd/>
        <w:spacing w:after="120"/>
        <w:jc w:val="both"/>
        <w:textAlignment w:val="auto"/>
        <w:rPr>
          <w:rFonts w:ascii="Times" w:hAnsi="Times" w:cs="Times"/>
          <w:szCs w:val="24"/>
          <w:lang w:eastAsia="x-none"/>
        </w:rPr>
      </w:pPr>
      <w:r>
        <w:rPr>
          <w:rFonts w:ascii="Times" w:hAnsi="Times" w:cs="Times"/>
          <w:szCs w:val="24"/>
          <w:lang w:eastAsia="x-none"/>
        </w:rPr>
        <w:t>whether a configured BWP for MBS is needed or not.</w:t>
      </w:r>
    </w:p>
    <w:p w14:paraId="0537C19B" w14:textId="77777777" w:rsidR="005E4575" w:rsidRDefault="005E4575" w:rsidP="005E4575">
      <w:pPr>
        <w:widowControl w:val="0"/>
        <w:numPr>
          <w:ilvl w:val="2"/>
          <w:numId w:val="30"/>
        </w:numPr>
        <w:overflowPunct/>
        <w:autoSpaceDE/>
        <w:autoSpaceDN/>
        <w:adjustRightInd/>
        <w:spacing w:after="120"/>
        <w:jc w:val="both"/>
        <w:textAlignment w:val="auto"/>
        <w:rPr>
          <w:rFonts w:ascii="Times" w:hAnsi="Times" w:cs="Times"/>
          <w:szCs w:val="24"/>
          <w:lang w:eastAsia="x-none"/>
        </w:rPr>
      </w:pPr>
      <w:r>
        <w:rPr>
          <w:rFonts w:ascii="Times" w:hAnsi="Times" w:cs="Times"/>
          <w:szCs w:val="24"/>
          <w:lang w:eastAsia="x-none"/>
        </w:rPr>
        <w:t xml:space="preserve">whether </w:t>
      </w:r>
      <w:r>
        <w:rPr>
          <w:rFonts w:ascii="Times" w:hAnsi="Times" w:cs="Times"/>
          <w:szCs w:val="24"/>
        </w:rPr>
        <w:t>BWP switching is needed or not.</w:t>
      </w:r>
    </w:p>
    <w:p w14:paraId="470B0C95" w14:textId="77777777" w:rsidR="005E4575" w:rsidRDefault="005E4575" w:rsidP="005E4575">
      <w:pPr>
        <w:widowControl w:val="0"/>
        <w:numPr>
          <w:ilvl w:val="1"/>
          <w:numId w:val="30"/>
        </w:numPr>
        <w:overflowPunct/>
        <w:autoSpaceDE/>
        <w:autoSpaceDN/>
        <w:adjustRightInd/>
        <w:spacing w:after="120"/>
        <w:jc w:val="both"/>
        <w:textAlignment w:val="auto"/>
        <w:rPr>
          <w:rFonts w:ascii="Times" w:hAnsi="Times" w:cs="Times"/>
          <w:szCs w:val="24"/>
          <w:lang w:eastAsia="x-none"/>
        </w:rPr>
      </w:pPr>
      <w:r>
        <w:rPr>
          <w:rFonts w:ascii="Times" w:hAnsi="Times" w:cs="Times"/>
          <w:szCs w:val="24"/>
          <w:lang w:eastAsia="x-none"/>
        </w:rPr>
        <w:t>In this study, the configured BWP has the following properties:</w:t>
      </w:r>
    </w:p>
    <w:p w14:paraId="0DEE8F97" w14:textId="77777777" w:rsidR="005E4575" w:rsidRDefault="005E4575" w:rsidP="005E4575">
      <w:pPr>
        <w:widowControl w:val="0"/>
        <w:numPr>
          <w:ilvl w:val="2"/>
          <w:numId w:val="30"/>
        </w:numPr>
        <w:overflowPunct/>
        <w:autoSpaceDE/>
        <w:autoSpaceDN/>
        <w:adjustRightInd/>
        <w:spacing w:after="120"/>
        <w:jc w:val="both"/>
        <w:textAlignment w:val="auto"/>
        <w:rPr>
          <w:rFonts w:ascii="Times" w:hAnsi="Times" w:cs="Times"/>
          <w:szCs w:val="24"/>
          <w:lang w:eastAsia="x-none"/>
        </w:rPr>
      </w:pPr>
      <w:r>
        <w:rPr>
          <w:rFonts w:ascii="Times" w:hAnsi="Times" w:cs="Times"/>
          <w:szCs w:val="24"/>
          <w:lang w:eastAsia="x-none"/>
        </w:rPr>
        <w:t xml:space="preserve">The configured BWP is different than the initial BWP where the frequency resources of this initial BWP are configured smaller than the full carrier bandwidth. </w:t>
      </w:r>
    </w:p>
    <w:p w14:paraId="14075712" w14:textId="77777777" w:rsidR="005E4575" w:rsidRDefault="005E4575" w:rsidP="005E4575">
      <w:pPr>
        <w:widowControl w:val="0"/>
        <w:numPr>
          <w:ilvl w:val="2"/>
          <w:numId w:val="30"/>
        </w:numPr>
        <w:overflowPunct/>
        <w:autoSpaceDE/>
        <w:autoSpaceDN/>
        <w:adjustRightInd/>
        <w:spacing w:after="120"/>
        <w:jc w:val="both"/>
        <w:textAlignment w:val="auto"/>
        <w:rPr>
          <w:rFonts w:ascii="Times" w:hAnsi="Times" w:cs="Times"/>
          <w:szCs w:val="24"/>
          <w:lang w:eastAsia="x-none"/>
        </w:rPr>
      </w:pPr>
      <w:r>
        <w:rPr>
          <w:rFonts w:ascii="Times" w:hAnsi="Times" w:cs="Times"/>
          <w:szCs w:val="24"/>
          <w:lang w:eastAsia="x-none"/>
        </w:rPr>
        <w:t>The CFR has the frequency resources identical to the configured BWP.</w:t>
      </w:r>
    </w:p>
    <w:p w14:paraId="78A3FE64" w14:textId="77777777" w:rsidR="005E4575" w:rsidRDefault="005E4575" w:rsidP="005E4575">
      <w:pPr>
        <w:widowControl w:val="0"/>
        <w:numPr>
          <w:ilvl w:val="2"/>
          <w:numId w:val="30"/>
        </w:numPr>
        <w:overflowPunct/>
        <w:autoSpaceDE/>
        <w:autoSpaceDN/>
        <w:adjustRightInd/>
        <w:spacing w:after="120"/>
        <w:jc w:val="both"/>
        <w:textAlignment w:val="auto"/>
        <w:rPr>
          <w:rFonts w:ascii="Times" w:hAnsi="Times" w:cs="Times"/>
          <w:szCs w:val="24"/>
          <w:lang w:eastAsia="x-none"/>
        </w:rPr>
      </w:pPr>
      <w:r>
        <w:rPr>
          <w:rFonts w:ascii="Times" w:hAnsi="Times" w:cs="Times"/>
          <w:szCs w:val="24"/>
          <w:lang w:eastAsia="x-none"/>
        </w:rPr>
        <w:t xml:space="preserve">The configured BWP needs to fully contain the initial BWP in frequency domain and has the same SCS and CP as the initial BWP. </w:t>
      </w:r>
    </w:p>
    <w:p w14:paraId="46632CA7" w14:textId="77777777" w:rsidR="005E4575" w:rsidRDefault="005E4575" w:rsidP="005E4575">
      <w:pPr>
        <w:widowControl w:val="0"/>
        <w:numPr>
          <w:ilvl w:val="1"/>
          <w:numId w:val="30"/>
        </w:numPr>
        <w:overflowPunct/>
        <w:autoSpaceDE/>
        <w:autoSpaceDN/>
        <w:adjustRightInd/>
        <w:spacing w:after="120"/>
        <w:jc w:val="both"/>
        <w:textAlignment w:val="auto"/>
        <w:rPr>
          <w:rFonts w:ascii="Times" w:hAnsi="Times" w:cs="Times"/>
          <w:szCs w:val="24"/>
          <w:lang w:eastAsia="x-none"/>
        </w:rPr>
      </w:pPr>
      <w:r>
        <w:rPr>
          <w:rFonts w:ascii="Times" w:hAnsi="Times" w:cs="Times"/>
          <w:szCs w:val="24"/>
          <w:lang w:eastAsia="x-none"/>
        </w:rPr>
        <w:lastRenderedPageBreak/>
        <w:t>Note: The configured BWP is not larger than the carrier bandwidth</w:t>
      </w:r>
    </w:p>
    <w:p w14:paraId="65B4D2EA" w14:textId="77777777" w:rsidR="005E4575" w:rsidRDefault="005E4575" w:rsidP="005E4575">
      <w:pPr>
        <w:widowControl w:val="0"/>
        <w:numPr>
          <w:ilvl w:val="0"/>
          <w:numId w:val="30"/>
        </w:numPr>
        <w:overflowPunct/>
        <w:autoSpaceDE/>
        <w:autoSpaceDN/>
        <w:adjustRightInd/>
        <w:spacing w:after="0"/>
        <w:jc w:val="both"/>
        <w:textAlignment w:val="auto"/>
        <w:rPr>
          <w:rFonts w:ascii="Times" w:hAnsi="Times" w:cs="Times"/>
          <w:szCs w:val="24"/>
          <w:lang w:eastAsia="x-none"/>
        </w:rPr>
      </w:pPr>
      <w:r>
        <w:rPr>
          <w:rFonts w:ascii="Times" w:hAnsi="Times" w:cs="Times"/>
          <w:szCs w:val="24"/>
          <w:lang w:eastAsia="x-none"/>
        </w:rPr>
        <w:t>the case where the initial BWP fully contains the CFR in the frequency domain.</w:t>
      </w:r>
    </w:p>
    <w:p w14:paraId="650C4973" w14:textId="77777777" w:rsidR="005E4575" w:rsidRDefault="005E4575" w:rsidP="005E4575">
      <w:pPr>
        <w:widowControl w:val="0"/>
        <w:numPr>
          <w:ilvl w:val="1"/>
          <w:numId w:val="30"/>
        </w:numPr>
        <w:overflowPunct/>
        <w:autoSpaceDE/>
        <w:autoSpaceDN/>
        <w:adjustRightInd/>
        <w:spacing w:after="0"/>
        <w:jc w:val="both"/>
        <w:textAlignment w:val="auto"/>
        <w:rPr>
          <w:rFonts w:ascii="Times" w:hAnsi="Times" w:cs="Times"/>
          <w:szCs w:val="24"/>
          <w:lang w:eastAsia="x-none"/>
        </w:rPr>
      </w:pPr>
      <w:r>
        <w:rPr>
          <w:rFonts w:ascii="Times" w:hAnsi="Times" w:cs="Times"/>
          <w:szCs w:val="24"/>
          <w:lang w:eastAsia="x-none"/>
        </w:rPr>
        <w:t>In this study the following sub-cases are considered:</w:t>
      </w:r>
    </w:p>
    <w:p w14:paraId="4FF9002F" w14:textId="4BC5D5B6" w:rsidR="005E4575" w:rsidRPr="005E4575" w:rsidRDefault="005E4575" w:rsidP="005E4575">
      <w:pPr>
        <w:widowControl w:val="0"/>
        <w:numPr>
          <w:ilvl w:val="2"/>
          <w:numId w:val="30"/>
        </w:numPr>
        <w:overflowPunct/>
        <w:autoSpaceDE/>
        <w:autoSpaceDN/>
        <w:adjustRightInd/>
        <w:spacing w:after="0"/>
        <w:jc w:val="both"/>
        <w:textAlignment w:val="auto"/>
        <w:rPr>
          <w:rFonts w:ascii="Times" w:eastAsia="Batang" w:hAnsi="Times" w:cstheme="minorBidi"/>
          <w:szCs w:val="24"/>
        </w:rPr>
      </w:pPr>
      <w:r>
        <w:rPr>
          <w:rFonts w:ascii="Times" w:eastAsia="Batang" w:hAnsi="Times"/>
          <w:szCs w:val="24"/>
        </w:rPr>
        <w:t>[</w:t>
      </w:r>
      <w:r>
        <w:rPr>
          <w:rFonts w:ascii="Times" w:eastAsia="Batang" w:hAnsi="Times"/>
          <w:szCs w:val="24"/>
          <w:highlight w:val="yellow"/>
        </w:rPr>
        <w:t>Case B</w:t>
      </w:r>
      <w:r>
        <w:rPr>
          <w:rFonts w:ascii="Times" w:eastAsia="Batang" w:hAnsi="Times"/>
          <w:szCs w:val="24"/>
        </w:rPr>
        <w:t>] A CFR with smaller size than the initial BWP, where the initial BWP has the same frequency resources as CORESET0. In this case the CFR has the frequency resources confined within the initial BWP and have the same SCS and CP as the initial BWP.</w:t>
      </w:r>
    </w:p>
    <w:p w14:paraId="1E88F39A" w14:textId="77777777" w:rsidR="005E4575" w:rsidRDefault="005E4575" w:rsidP="005E4575">
      <w:pPr>
        <w:widowControl w:val="0"/>
        <w:numPr>
          <w:ilvl w:val="2"/>
          <w:numId w:val="30"/>
        </w:numPr>
        <w:overflowPunct/>
        <w:autoSpaceDE/>
        <w:autoSpaceDN/>
        <w:adjustRightInd/>
        <w:spacing w:after="0"/>
        <w:jc w:val="both"/>
        <w:textAlignment w:val="auto"/>
        <w:rPr>
          <w:rFonts w:ascii="Times" w:eastAsia="Batang" w:hAnsi="Times"/>
          <w:szCs w:val="24"/>
        </w:rPr>
      </w:pPr>
      <w:r>
        <w:rPr>
          <w:rFonts w:ascii="Times" w:eastAsia="Batang" w:hAnsi="Times"/>
          <w:szCs w:val="24"/>
        </w:rPr>
        <w:t>[</w:t>
      </w:r>
      <w:r>
        <w:rPr>
          <w:rFonts w:ascii="Times" w:eastAsia="Batang" w:hAnsi="Times"/>
          <w:szCs w:val="24"/>
          <w:highlight w:val="yellow"/>
        </w:rPr>
        <w:t>Case D</w:t>
      </w:r>
      <w:r>
        <w:rPr>
          <w:rFonts w:ascii="Times" w:eastAsia="Batang" w:hAnsi="Times"/>
          <w:szCs w:val="24"/>
        </w:rPr>
        <w:t>] A CFR with smaller size than the initial BWP, where the initial BWP has the frequency resources configured by SIB1. In this case the CFR has the frequency resources confined within the initial BWP and have the same SCS and CP as the initial BWP.</w:t>
      </w:r>
    </w:p>
    <w:p w14:paraId="06F61D56" w14:textId="77777777" w:rsidR="005E4575" w:rsidRDefault="005E4575" w:rsidP="005E4575">
      <w:pPr>
        <w:widowControl w:val="0"/>
        <w:numPr>
          <w:ilvl w:val="1"/>
          <w:numId w:val="30"/>
        </w:numPr>
        <w:overflowPunct/>
        <w:autoSpaceDE/>
        <w:autoSpaceDN/>
        <w:adjustRightInd/>
        <w:spacing w:after="120"/>
        <w:jc w:val="both"/>
        <w:textAlignment w:val="auto"/>
        <w:rPr>
          <w:rFonts w:ascii="Times" w:eastAsiaTheme="minorEastAsia" w:hAnsi="Times" w:cs="Times"/>
          <w:szCs w:val="24"/>
          <w:lang w:eastAsia="x-none"/>
        </w:rPr>
      </w:pPr>
      <w:r>
        <w:rPr>
          <w:rFonts w:ascii="Times" w:hAnsi="Times" w:cs="Times"/>
          <w:szCs w:val="24"/>
          <w:lang w:eastAsia="x-none"/>
        </w:rPr>
        <w:t>In particular, study the following:</w:t>
      </w:r>
    </w:p>
    <w:p w14:paraId="0CFBEBEB" w14:textId="05D7ED2E" w:rsidR="005E4575" w:rsidRPr="005E4575" w:rsidRDefault="005E4575" w:rsidP="005E4575">
      <w:pPr>
        <w:widowControl w:val="0"/>
        <w:numPr>
          <w:ilvl w:val="2"/>
          <w:numId w:val="30"/>
        </w:numPr>
        <w:overflowPunct/>
        <w:autoSpaceDE/>
        <w:autoSpaceDN/>
        <w:adjustRightInd/>
        <w:spacing w:after="120"/>
        <w:jc w:val="both"/>
        <w:textAlignment w:val="auto"/>
        <w:rPr>
          <w:rFonts w:ascii="Times" w:hAnsi="Times" w:cs="Times"/>
          <w:szCs w:val="24"/>
          <w:lang w:eastAsia="x-none"/>
        </w:rPr>
      </w:pPr>
      <w:r>
        <w:rPr>
          <w:rFonts w:ascii="Times" w:hAnsi="Times" w:cs="Times"/>
          <w:szCs w:val="24"/>
          <w:lang w:eastAsia="x-none"/>
        </w:rPr>
        <w:t>Whether the considered two options with a CFR with smaller size than the initial BWP are needed or not for MBS.</w:t>
      </w:r>
    </w:p>
    <w:p w14:paraId="37963C10" w14:textId="77777777" w:rsidR="005E4575" w:rsidRDefault="005E4575" w:rsidP="005E4575">
      <w:pPr>
        <w:widowControl w:val="0"/>
        <w:numPr>
          <w:ilvl w:val="0"/>
          <w:numId w:val="30"/>
        </w:numPr>
        <w:overflowPunct/>
        <w:autoSpaceDE/>
        <w:autoSpaceDN/>
        <w:adjustRightInd/>
        <w:spacing w:after="0"/>
        <w:jc w:val="both"/>
        <w:textAlignment w:val="auto"/>
        <w:rPr>
          <w:rFonts w:ascii="Times" w:eastAsiaTheme="minorEastAsia" w:hAnsi="Times" w:cs="Times"/>
          <w:szCs w:val="24"/>
          <w:lang w:eastAsia="x-none"/>
        </w:rPr>
      </w:pPr>
      <w:r>
        <w:rPr>
          <w:rFonts w:ascii="Times" w:hAnsi="Times" w:cs="Times"/>
          <w:szCs w:val="24"/>
          <w:lang w:eastAsia="x-none"/>
        </w:rPr>
        <w:t xml:space="preserve">the case where the initial BWP has same size as the CFR in the frequency domain. </w:t>
      </w:r>
    </w:p>
    <w:p w14:paraId="198AF34D" w14:textId="77777777" w:rsidR="005E4575" w:rsidRDefault="005E4575" w:rsidP="005E4575">
      <w:pPr>
        <w:widowControl w:val="0"/>
        <w:numPr>
          <w:ilvl w:val="1"/>
          <w:numId w:val="30"/>
        </w:numPr>
        <w:overflowPunct/>
        <w:autoSpaceDE/>
        <w:autoSpaceDN/>
        <w:adjustRightInd/>
        <w:spacing w:after="0"/>
        <w:jc w:val="both"/>
        <w:textAlignment w:val="auto"/>
        <w:rPr>
          <w:rFonts w:ascii="Times" w:hAnsi="Times" w:cs="Times"/>
          <w:szCs w:val="24"/>
          <w:lang w:eastAsia="x-none"/>
        </w:rPr>
      </w:pPr>
      <w:r>
        <w:rPr>
          <w:rFonts w:ascii="Times" w:hAnsi="Times" w:cs="Times"/>
          <w:szCs w:val="24"/>
          <w:lang w:eastAsia="x-none"/>
        </w:rPr>
        <w:t>In this study the following two sub-cases are considered:</w:t>
      </w:r>
    </w:p>
    <w:p w14:paraId="02A4A160" w14:textId="77777777" w:rsidR="005E4575" w:rsidRDefault="005E4575" w:rsidP="005E4575">
      <w:pPr>
        <w:widowControl w:val="0"/>
        <w:numPr>
          <w:ilvl w:val="2"/>
          <w:numId w:val="30"/>
        </w:numPr>
        <w:overflowPunct/>
        <w:autoSpaceDE/>
        <w:autoSpaceDN/>
        <w:adjustRightInd/>
        <w:spacing w:after="0"/>
        <w:jc w:val="both"/>
        <w:textAlignment w:val="auto"/>
        <w:rPr>
          <w:rFonts w:ascii="Times" w:hAnsi="Times" w:cs="Times"/>
          <w:szCs w:val="24"/>
          <w:lang w:eastAsia="x-none"/>
        </w:rPr>
      </w:pPr>
      <w:r>
        <w:rPr>
          <w:rFonts w:ascii="Times" w:hAnsi="Times" w:cs="Times"/>
          <w:szCs w:val="24"/>
          <w:highlight w:val="yellow"/>
          <w:lang w:eastAsia="x-none"/>
        </w:rPr>
        <w:t>[Case A]</w:t>
      </w:r>
      <w:r>
        <w:rPr>
          <w:rFonts w:ascii="Times" w:hAnsi="Times" w:cs="Times"/>
          <w:szCs w:val="24"/>
          <w:lang w:eastAsia="x-none"/>
        </w:rPr>
        <w:t xml:space="preserve"> A CFR with the same size as the initial BWP, where the initial BWP has the same frequency resources as CORESET0. In this case the CFR has the same frequency resources and same SCS and CP as the initial BWP.</w:t>
      </w:r>
    </w:p>
    <w:p w14:paraId="00CF8F89" w14:textId="77777777" w:rsidR="005E4575" w:rsidRDefault="005E4575" w:rsidP="005E4575">
      <w:pPr>
        <w:widowControl w:val="0"/>
        <w:numPr>
          <w:ilvl w:val="2"/>
          <w:numId w:val="30"/>
        </w:numPr>
        <w:overflowPunct/>
        <w:autoSpaceDE/>
        <w:autoSpaceDN/>
        <w:adjustRightInd/>
        <w:spacing w:after="0"/>
        <w:jc w:val="both"/>
        <w:textAlignment w:val="auto"/>
        <w:rPr>
          <w:rFonts w:ascii="Times" w:hAnsi="Times" w:cs="Times"/>
          <w:szCs w:val="24"/>
          <w:lang w:eastAsia="x-none"/>
        </w:rPr>
      </w:pPr>
      <w:r>
        <w:rPr>
          <w:rFonts w:ascii="Times" w:hAnsi="Times" w:cs="Times"/>
          <w:szCs w:val="24"/>
          <w:lang w:eastAsia="x-none"/>
        </w:rPr>
        <w:t>[</w:t>
      </w:r>
      <w:r>
        <w:rPr>
          <w:rFonts w:ascii="Times" w:hAnsi="Times" w:cs="Times"/>
          <w:szCs w:val="24"/>
          <w:highlight w:val="yellow"/>
          <w:lang w:eastAsia="x-none"/>
        </w:rPr>
        <w:t>Case C</w:t>
      </w:r>
      <w:r>
        <w:rPr>
          <w:rFonts w:ascii="Times" w:hAnsi="Times" w:cs="Times"/>
          <w:szCs w:val="24"/>
          <w:lang w:eastAsia="x-none"/>
        </w:rPr>
        <w:t>] A CFR with same size as the initial BWP, where the initial BWP has the frequency resources configured by SIB1. In this case the CFR has the same frequency resources and same SCS and CP as the initial BWP.</w:t>
      </w:r>
    </w:p>
    <w:p w14:paraId="35C21BF7" w14:textId="77777777" w:rsidR="005E4575" w:rsidRDefault="005E4575" w:rsidP="005E4575">
      <w:pPr>
        <w:widowControl w:val="0"/>
        <w:numPr>
          <w:ilvl w:val="1"/>
          <w:numId w:val="30"/>
        </w:numPr>
        <w:overflowPunct/>
        <w:autoSpaceDE/>
        <w:autoSpaceDN/>
        <w:adjustRightInd/>
        <w:spacing w:after="120"/>
        <w:jc w:val="both"/>
        <w:textAlignment w:val="auto"/>
        <w:rPr>
          <w:rFonts w:ascii="Times" w:hAnsi="Times" w:cs="Times"/>
          <w:szCs w:val="24"/>
          <w:lang w:eastAsia="x-none"/>
        </w:rPr>
      </w:pPr>
      <w:r>
        <w:rPr>
          <w:rFonts w:ascii="Times" w:hAnsi="Times" w:cs="Times"/>
          <w:szCs w:val="24"/>
          <w:lang w:eastAsia="x-none"/>
        </w:rPr>
        <w:t>In particular, study the following:</w:t>
      </w:r>
    </w:p>
    <w:p w14:paraId="72B7AF1C" w14:textId="77777777" w:rsidR="005E4575" w:rsidRDefault="005E4575" w:rsidP="005E4575">
      <w:pPr>
        <w:widowControl w:val="0"/>
        <w:numPr>
          <w:ilvl w:val="2"/>
          <w:numId w:val="30"/>
        </w:numPr>
        <w:overflowPunct/>
        <w:autoSpaceDE/>
        <w:autoSpaceDN/>
        <w:adjustRightInd/>
        <w:spacing w:after="120"/>
        <w:jc w:val="both"/>
        <w:textAlignment w:val="auto"/>
        <w:rPr>
          <w:rFonts w:ascii="Times" w:hAnsi="Times" w:cs="Times"/>
          <w:szCs w:val="24"/>
          <w:lang w:eastAsia="x-none"/>
        </w:rPr>
      </w:pPr>
      <w:r>
        <w:rPr>
          <w:rFonts w:ascii="Times" w:hAnsi="Times" w:cs="Times"/>
          <w:szCs w:val="24"/>
          <w:lang w:eastAsia="x-none"/>
        </w:rPr>
        <w:t>Whether the considered two options with a CFR with the same size as the initial BWP are needed or not for MBS.</w:t>
      </w:r>
    </w:p>
    <w:p w14:paraId="50EAACC5" w14:textId="7BD0619D" w:rsidR="005E4575" w:rsidRDefault="00630998" w:rsidP="001005D2">
      <w:pPr>
        <w:pStyle w:val="ListParagraph"/>
        <w:spacing w:before="120" w:after="120"/>
        <w:ind w:left="0"/>
        <w:contextualSpacing w:val="0"/>
        <w:jc w:val="both"/>
        <w:rPr>
          <w:sz w:val="22"/>
          <w:szCs w:val="22"/>
          <w:lang w:val="en-US"/>
        </w:rPr>
      </w:pPr>
      <w:r>
        <w:rPr>
          <w:rFonts w:hint="eastAsia"/>
          <w:sz w:val="22"/>
          <w:szCs w:val="22"/>
          <w:lang w:val="en-US"/>
        </w:rPr>
        <w:t>A</w:t>
      </w:r>
      <w:r>
        <w:rPr>
          <w:sz w:val="22"/>
          <w:szCs w:val="22"/>
          <w:lang w:val="en-US"/>
        </w:rPr>
        <w:t>dditionally, regarding CORESET configuration for UEs in RRC_IDLE/INACTIVE state, the following proposal has been discussed via email discussion, but there were no agreements being reached due to time limitations:</w:t>
      </w:r>
    </w:p>
    <w:p w14:paraId="043DBB7A" w14:textId="77777777" w:rsidR="00630998" w:rsidRPr="008F0F2D" w:rsidRDefault="00630998" w:rsidP="00630998">
      <w:pPr>
        <w:ind w:leftChars="500" w:left="1000"/>
        <w:jc w:val="both"/>
        <w:rPr>
          <w:rFonts w:ascii="Times" w:hAnsi="Times" w:cs="Times"/>
          <w:strike/>
          <w:lang w:val="en-US" w:eastAsia="zh-CN"/>
        </w:rPr>
      </w:pPr>
      <w:r w:rsidRPr="008F0F2D">
        <w:rPr>
          <w:rFonts w:ascii="Times" w:hAnsi="Times" w:cs="Times"/>
          <w:b/>
          <w:bCs/>
          <w:highlight w:val="cyan"/>
        </w:rPr>
        <w:t>Proposal 7-rev7</w:t>
      </w:r>
      <w:r w:rsidRPr="008F0F2D">
        <w:rPr>
          <w:rFonts w:ascii="Times" w:hAnsi="Times" w:cs="Times"/>
          <w:highlight w:val="cyan"/>
        </w:rPr>
        <w:t>:</w:t>
      </w:r>
      <w:r w:rsidRPr="008F0F2D">
        <w:rPr>
          <w:rFonts w:ascii="Times" w:hAnsi="Times" w:cs="Times"/>
        </w:rPr>
        <w:t xml:space="preserve"> For RRC_IDLE/RRC_INACTIVE UEs, for broadcast reception with </w:t>
      </w:r>
      <w:r w:rsidRPr="008F0F2D">
        <w:rPr>
          <w:rFonts w:ascii="Times" w:hAnsi="Times" w:cs="Times"/>
          <w:lang w:eastAsia="zh-CN"/>
        </w:rPr>
        <w:t>group-common PDCCH/PDSCH, further study whether to support/</w:t>
      </w:r>
      <w:r w:rsidRPr="008F0F2D">
        <w:rPr>
          <w:rFonts w:ascii="Times" w:hAnsi="Times" w:cs="Times"/>
          <w:lang w:val="en-US" w:eastAsia="zh-CN"/>
        </w:rPr>
        <w:t xml:space="preserve">details of an additional CORESET </w:t>
      </w:r>
      <w:r w:rsidRPr="008F0F2D">
        <w:rPr>
          <w:rFonts w:ascii="Times" w:eastAsia="等线" w:hAnsi="Times" w:cs="Times"/>
          <w:lang w:eastAsia="zh-CN"/>
        </w:rPr>
        <w:t xml:space="preserve">(when configured) </w:t>
      </w:r>
      <w:r w:rsidRPr="008F0F2D">
        <w:rPr>
          <w:rFonts w:ascii="Times" w:hAnsi="Times" w:cs="Times"/>
          <w:lang w:val="en-US" w:eastAsia="zh-CN"/>
        </w:rPr>
        <w:t xml:space="preserve">in addition to CORESET0 for </w:t>
      </w:r>
      <w:r w:rsidRPr="008F0F2D">
        <w:rPr>
          <w:rFonts w:ascii="Times" w:hAnsi="Times" w:cs="Times"/>
        </w:rPr>
        <w:t xml:space="preserve">the case of default common frequency resource (CFR), i.e., </w:t>
      </w:r>
      <w:r w:rsidRPr="008F0F2D">
        <w:rPr>
          <w:rFonts w:ascii="Times" w:eastAsia="Batang" w:hAnsi="Times" w:cs="Times"/>
          <w:lang w:eastAsia="ja-JP"/>
        </w:rPr>
        <w:t xml:space="preserve">UE may assume the initial BWP as the default CFR, if a </w:t>
      </w:r>
      <w:r w:rsidRPr="008F0F2D">
        <w:rPr>
          <w:rFonts w:ascii="Times" w:eastAsia="Batang" w:hAnsi="Times" w:cs="Times"/>
        </w:rPr>
        <w:t>specific CFR is not configured</w:t>
      </w:r>
      <w:r w:rsidRPr="008F0F2D">
        <w:rPr>
          <w:rFonts w:ascii="Times" w:hAnsi="Times" w:cs="Times"/>
        </w:rPr>
        <w:t>.</w:t>
      </w:r>
    </w:p>
    <w:p w14:paraId="67FC9621" w14:textId="77777777" w:rsidR="00F61C0D" w:rsidRDefault="00F61C0D" w:rsidP="005057F7">
      <w:pPr>
        <w:spacing w:after="60"/>
        <w:jc w:val="both"/>
        <w:rPr>
          <w:sz w:val="22"/>
          <w:szCs w:val="22"/>
          <w:lang w:val="en-US"/>
        </w:rPr>
      </w:pPr>
    </w:p>
    <w:p w14:paraId="3A04BCDA" w14:textId="2098A03F" w:rsidR="004F3F01" w:rsidRDefault="00725A82" w:rsidP="005057F7">
      <w:pPr>
        <w:spacing w:after="60"/>
        <w:jc w:val="both"/>
        <w:rPr>
          <w:sz w:val="22"/>
          <w:szCs w:val="22"/>
          <w:lang w:val="en-US"/>
        </w:rPr>
      </w:pPr>
      <w:r>
        <w:rPr>
          <w:rFonts w:hint="eastAsia"/>
          <w:sz w:val="22"/>
          <w:szCs w:val="22"/>
          <w:lang w:val="en-US"/>
        </w:rPr>
        <w:t>M</w:t>
      </w:r>
      <w:r>
        <w:rPr>
          <w:sz w:val="22"/>
          <w:szCs w:val="22"/>
          <w:lang w:val="en-US"/>
        </w:rPr>
        <w:t xml:space="preserve">oreover, </w:t>
      </w:r>
      <w:r w:rsidR="00F61C0D">
        <w:rPr>
          <w:sz w:val="22"/>
          <w:szCs w:val="22"/>
          <w:lang w:val="en-US"/>
        </w:rPr>
        <w:t xml:space="preserve">a </w:t>
      </w:r>
      <w:r w:rsidR="0006160E">
        <w:rPr>
          <w:sz w:val="22"/>
          <w:szCs w:val="22"/>
          <w:lang w:val="en-US"/>
        </w:rPr>
        <w:t xml:space="preserve">LS (R2-2104639) is received from RAN2 </w:t>
      </w:r>
      <w:r>
        <w:rPr>
          <w:sz w:val="22"/>
          <w:szCs w:val="22"/>
          <w:lang w:val="en-US"/>
        </w:rPr>
        <w:t xml:space="preserve">based on the outcome of </w:t>
      </w:r>
      <w:r w:rsidR="007B1120">
        <w:rPr>
          <w:sz w:val="22"/>
          <w:szCs w:val="22"/>
          <w:lang w:val="en-US"/>
        </w:rPr>
        <w:t xml:space="preserve">latest </w:t>
      </w:r>
      <w:r>
        <w:rPr>
          <w:sz w:val="22"/>
          <w:szCs w:val="22"/>
          <w:lang w:val="en-US"/>
        </w:rPr>
        <w:t>RAN2-113</w:t>
      </w:r>
      <w:r w:rsidR="0006160E">
        <w:rPr>
          <w:sz w:val="22"/>
          <w:szCs w:val="22"/>
          <w:lang w:val="en-US"/>
        </w:rPr>
        <w:t>bis</w:t>
      </w:r>
      <w:r>
        <w:rPr>
          <w:sz w:val="22"/>
          <w:szCs w:val="22"/>
          <w:lang w:val="en-US"/>
        </w:rPr>
        <w:t>-e meeting</w:t>
      </w:r>
      <w:r w:rsidR="00F10FA2">
        <w:rPr>
          <w:sz w:val="22"/>
          <w:szCs w:val="22"/>
          <w:lang w:val="en-US"/>
        </w:rPr>
        <w:t>.</w:t>
      </w:r>
      <w:r>
        <w:rPr>
          <w:sz w:val="22"/>
          <w:szCs w:val="22"/>
          <w:lang w:val="en-US"/>
        </w:rPr>
        <w:t xml:space="preserve"> </w:t>
      </w:r>
      <w:r w:rsidR="007B1120">
        <w:rPr>
          <w:sz w:val="22"/>
          <w:szCs w:val="22"/>
          <w:lang w:val="en-US"/>
        </w:rPr>
        <w:t xml:space="preserve">As agreed in RAN2, </w:t>
      </w:r>
      <w:r w:rsidR="00122F10">
        <w:rPr>
          <w:sz w:val="22"/>
          <w:szCs w:val="22"/>
          <w:lang w:val="en-US"/>
        </w:rPr>
        <w:t>support of</w:t>
      </w:r>
      <w:r>
        <w:rPr>
          <w:sz w:val="22"/>
          <w:szCs w:val="22"/>
          <w:lang w:val="en-US"/>
        </w:rPr>
        <w:t xml:space="preserve"> 5G multicast services for UEs in RRC_IDLE state</w:t>
      </w:r>
      <w:r w:rsidR="00122F10">
        <w:rPr>
          <w:sz w:val="22"/>
          <w:szCs w:val="22"/>
          <w:lang w:val="en-US"/>
        </w:rPr>
        <w:t xml:space="preserve"> </w:t>
      </w:r>
      <w:r w:rsidR="002A24CB">
        <w:rPr>
          <w:rFonts w:hint="eastAsia"/>
          <w:sz w:val="22"/>
          <w:szCs w:val="22"/>
          <w:lang w:val="en-US" w:eastAsia="zh-CN"/>
        </w:rPr>
        <w:t>is</w:t>
      </w:r>
      <w:r w:rsidR="002A24CB">
        <w:rPr>
          <w:rFonts w:hint="eastAsia"/>
          <w:sz w:val="22"/>
          <w:szCs w:val="22"/>
          <w:lang w:val="en-US"/>
        </w:rPr>
        <w:t xml:space="preserve"> </w:t>
      </w:r>
      <w:r w:rsidR="002A24CB">
        <w:rPr>
          <w:sz w:val="22"/>
          <w:szCs w:val="22"/>
          <w:lang w:val="en-US"/>
        </w:rPr>
        <w:t>still FFS, and it will only be considered</w:t>
      </w:r>
      <w:r w:rsidR="00122F10">
        <w:rPr>
          <w:sz w:val="22"/>
          <w:szCs w:val="22"/>
          <w:lang w:val="en-US"/>
        </w:rPr>
        <w:t xml:space="preserve"> when time permits in Rel-17, and </w:t>
      </w:r>
      <w:r w:rsidR="00F61C0D">
        <w:rPr>
          <w:sz w:val="22"/>
          <w:szCs w:val="22"/>
          <w:lang w:val="en-US"/>
        </w:rPr>
        <w:t xml:space="preserve">after </w:t>
      </w:r>
      <w:r w:rsidR="00122F10">
        <w:rPr>
          <w:sz w:val="22"/>
          <w:szCs w:val="22"/>
          <w:lang w:val="en-US"/>
        </w:rPr>
        <w:t xml:space="preserve">once </w:t>
      </w:r>
      <w:r w:rsidR="00F61C0D">
        <w:rPr>
          <w:sz w:val="22"/>
          <w:szCs w:val="22"/>
          <w:lang w:val="en-US"/>
        </w:rPr>
        <w:t xml:space="preserve">the </w:t>
      </w:r>
      <w:r w:rsidR="00122F10">
        <w:rPr>
          <w:sz w:val="22"/>
          <w:szCs w:val="22"/>
          <w:lang w:val="en-US"/>
        </w:rPr>
        <w:t>RRC_CONNECTED mode multicast solution and broadcast solution become more mature</w:t>
      </w:r>
      <w:r w:rsidR="00283A7B">
        <w:rPr>
          <w:sz w:val="22"/>
          <w:szCs w:val="22"/>
          <w:lang w:val="en-US"/>
        </w:rPr>
        <w:t xml:space="preserve">. </w:t>
      </w:r>
      <w:r w:rsidR="002A24CB">
        <w:rPr>
          <w:sz w:val="22"/>
          <w:szCs w:val="22"/>
          <w:lang w:val="en-US"/>
        </w:rPr>
        <w:t>Therefore, i</w:t>
      </w:r>
      <w:r w:rsidR="005057F7" w:rsidRPr="000522BD">
        <w:rPr>
          <w:sz w:val="22"/>
          <w:szCs w:val="22"/>
          <w:lang w:val="en-US"/>
        </w:rPr>
        <w:t>n this document,</w:t>
      </w:r>
      <w:r w:rsidR="00283A7B">
        <w:rPr>
          <w:sz w:val="22"/>
          <w:szCs w:val="22"/>
          <w:lang w:val="en-US"/>
        </w:rPr>
        <w:t xml:space="preserve"> </w:t>
      </w:r>
      <w:r w:rsidR="00122F10">
        <w:rPr>
          <w:sz w:val="22"/>
          <w:szCs w:val="22"/>
          <w:lang w:val="en-US"/>
        </w:rPr>
        <w:t xml:space="preserve">we are </w:t>
      </w:r>
      <w:r w:rsidR="00283A7B">
        <w:rPr>
          <w:sz w:val="22"/>
          <w:szCs w:val="22"/>
          <w:lang w:val="en-US"/>
        </w:rPr>
        <w:t>still focusing on the 5G NR broadcast</w:t>
      </w:r>
      <w:r w:rsidR="00122F10">
        <w:rPr>
          <w:sz w:val="22"/>
          <w:szCs w:val="22"/>
          <w:lang w:val="en-US"/>
        </w:rPr>
        <w:t>,</w:t>
      </w:r>
      <w:r w:rsidR="005057F7" w:rsidRPr="000522BD">
        <w:rPr>
          <w:sz w:val="22"/>
          <w:szCs w:val="22"/>
          <w:lang w:val="en-US"/>
        </w:rPr>
        <w:t xml:space="preserve"> </w:t>
      </w:r>
      <w:r w:rsidR="00122F10">
        <w:rPr>
          <w:sz w:val="22"/>
          <w:szCs w:val="22"/>
          <w:lang w:val="en-US"/>
        </w:rPr>
        <w:t xml:space="preserve">and </w:t>
      </w:r>
      <w:r w:rsidR="005057F7" w:rsidRPr="000522BD">
        <w:rPr>
          <w:sz w:val="22"/>
          <w:szCs w:val="22"/>
          <w:lang w:val="en-US"/>
        </w:rPr>
        <w:t>provide discussions</w:t>
      </w:r>
      <w:r w:rsidR="005057F7">
        <w:rPr>
          <w:sz w:val="22"/>
          <w:szCs w:val="22"/>
          <w:lang w:val="en-US"/>
        </w:rPr>
        <w:t xml:space="preserve"> and our views</w:t>
      </w:r>
      <w:r w:rsidR="005057F7" w:rsidRPr="000522BD">
        <w:rPr>
          <w:sz w:val="22"/>
          <w:szCs w:val="22"/>
          <w:lang w:val="en-US"/>
        </w:rPr>
        <w:t xml:space="preserve"> related </w:t>
      </w:r>
      <w:r w:rsidR="005057F7">
        <w:rPr>
          <w:sz w:val="22"/>
          <w:szCs w:val="22"/>
          <w:lang w:val="en-US"/>
        </w:rPr>
        <w:t>to</w:t>
      </w:r>
      <w:r w:rsidR="005057F7" w:rsidRPr="000522BD">
        <w:rPr>
          <w:sz w:val="22"/>
          <w:szCs w:val="22"/>
          <w:lang w:val="en-US"/>
        </w:rPr>
        <w:t xml:space="preserve"> </w:t>
      </w:r>
      <w:r w:rsidR="005057F7">
        <w:rPr>
          <w:sz w:val="22"/>
          <w:szCs w:val="22"/>
          <w:lang w:val="en-US"/>
        </w:rPr>
        <w:t>the open FFS issue</w:t>
      </w:r>
      <w:r>
        <w:rPr>
          <w:sz w:val="22"/>
          <w:szCs w:val="22"/>
          <w:lang w:val="en-US"/>
        </w:rPr>
        <w:t>s</w:t>
      </w:r>
      <w:r w:rsidR="005057F7">
        <w:rPr>
          <w:sz w:val="22"/>
          <w:szCs w:val="22"/>
          <w:lang w:val="en-US"/>
        </w:rPr>
        <w:t xml:space="preserve"> of supporting 5G NR broadcast </w:t>
      </w:r>
      <w:r w:rsidR="00283A7B">
        <w:rPr>
          <w:sz w:val="22"/>
          <w:szCs w:val="22"/>
          <w:lang w:val="en-US"/>
        </w:rPr>
        <w:t xml:space="preserve">services </w:t>
      </w:r>
      <w:r w:rsidR="005057F7">
        <w:rPr>
          <w:sz w:val="22"/>
          <w:szCs w:val="22"/>
          <w:lang w:val="en-US"/>
        </w:rPr>
        <w:t xml:space="preserve">for UEs in RRC_IDLE/RRC_INACTIVE states. </w:t>
      </w:r>
      <w:r w:rsidR="00F61C0D">
        <w:rPr>
          <w:sz w:val="22"/>
          <w:szCs w:val="22"/>
          <w:lang w:val="en-US"/>
        </w:rPr>
        <w:t>Furthermore, we will also provide our view regarding the RAN2 query stated in the LS (R2-2104639), as shown in below:</w:t>
      </w:r>
    </w:p>
    <w:p w14:paraId="0A7D731A" w14:textId="00CA316A" w:rsidR="004F3F01" w:rsidRDefault="004F3F01" w:rsidP="005057F7">
      <w:pPr>
        <w:spacing w:after="60"/>
        <w:jc w:val="both"/>
        <w:rPr>
          <w:sz w:val="22"/>
          <w:szCs w:val="22"/>
          <w:lang w:val="en-US"/>
        </w:rPr>
      </w:pPr>
    </w:p>
    <w:p w14:paraId="547C0F79" w14:textId="77777777" w:rsidR="004F3F01" w:rsidRPr="00A112B0" w:rsidRDefault="004F3F01" w:rsidP="00A112B0">
      <w:pPr>
        <w:spacing w:after="60"/>
        <w:ind w:leftChars="200" w:left="400"/>
        <w:jc w:val="both"/>
        <w:rPr>
          <w:i/>
          <w:iCs/>
          <w:sz w:val="22"/>
          <w:szCs w:val="22"/>
          <w:lang w:val="en-US"/>
        </w:rPr>
      </w:pPr>
      <w:r w:rsidRPr="00A112B0">
        <w:rPr>
          <w:i/>
          <w:iCs/>
          <w:sz w:val="22"/>
          <w:szCs w:val="22"/>
          <w:lang w:val="en-US"/>
        </w:rPr>
        <w:t>The agreements made by RAN2 require further discussions in RAN1. In particular, RAN2 would like to request RAN1 to investigate and provide feedback on the following aspects, considering the above agreements made by RAN2:</w:t>
      </w:r>
    </w:p>
    <w:p w14:paraId="366A6ECC" w14:textId="77777777" w:rsidR="004F3F01" w:rsidRPr="00A112B0" w:rsidRDefault="004F3F01" w:rsidP="00A112B0">
      <w:pPr>
        <w:pStyle w:val="ListParagraph"/>
        <w:numPr>
          <w:ilvl w:val="0"/>
          <w:numId w:val="37"/>
        </w:numPr>
        <w:spacing w:after="60"/>
        <w:ind w:leftChars="342" w:left="1104"/>
        <w:jc w:val="both"/>
        <w:rPr>
          <w:i/>
          <w:iCs/>
          <w:sz w:val="22"/>
          <w:szCs w:val="22"/>
          <w:lang w:val="en-US"/>
        </w:rPr>
      </w:pPr>
      <w:r w:rsidRPr="00A112B0">
        <w:rPr>
          <w:i/>
          <w:iCs/>
          <w:sz w:val="22"/>
          <w:szCs w:val="22"/>
          <w:lang w:val="en-US"/>
        </w:rPr>
        <w:t>Details of Common Search Space design for MCCH channel, e.g. is SS#0 allowed to be configured as a search space for MCCH, is search space other than SS#0 allowed to be configured as a search space for MCCH.</w:t>
      </w:r>
    </w:p>
    <w:p w14:paraId="2C2959C8" w14:textId="77777777" w:rsidR="004F3F01" w:rsidRPr="00A112B0" w:rsidRDefault="004F3F01" w:rsidP="00A112B0">
      <w:pPr>
        <w:pStyle w:val="ListParagraph"/>
        <w:numPr>
          <w:ilvl w:val="0"/>
          <w:numId w:val="37"/>
        </w:numPr>
        <w:spacing w:after="60"/>
        <w:ind w:leftChars="342" w:left="1104"/>
        <w:jc w:val="both"/>
        <w:rPr>
          <w:i/>
          <w:iCs/>
          <w:sz w:val="22"/>
          <w:szCs w:val="22"/>
          <w:lang w:val="en-US"/>
        </w:rPr>
      </w:pPr>
      <w:r w:rsidRPr="00A112B0">
        <w:rPr>
          <w:i/>
          <w:iCs/>
          <w:sz w:val="22"/>
          <w:szCs w:val="22"/>
          <w:lang w:val="en-US"/>
        </w:rPr>
        <w:t>Details of the allowed transmission bandwidth/BWP configurations for MCCH transmission.</w:t>
      </w:r>
    </w:p>
    <w:p w14:paraId="4966270C" w14:textId="77777777" w:rsidR="004F3F01" w:rsidRPr="00A112B0" w:rsidRDefault="004F3F01" w:rsidP="00A112B0">
      <w:pPr>
        <w:pStyle w:val="ListParagraph"/>
        <w:numPr>
          <w:ilvl w:val="0"/>
          <w:numId w:val="37"/>
        </w:numPr>
        <w:spacing w:after="60"/>
        <w:ind w:leftChars="342" w:left="1104"/>
        <w:jc w:val="both"/>
        <w:rPr>
          <w:i/>
          <w:iCs/>
          <w:sz w:val="22"/>
          <w:szCs w:val="22"/>
          <w:lang w:val="en-US"/>
        </w:rPr>
      </w:pPr>
      <w:r w:rsidRPr="00A112B0">
        <w:rPr>
          <w:i/>
          <w:iCs/>
          <w:sz w:val="22"/>
          <w:szCs w:val="22"/>
          <w:lang w:val="en-US"/>
        </w:rPr>
        <w:t>Details of the RNTI and DCI design for carrying MCCH change notifications.</w:t>
      </w:r>
    </w:p>
    <w:p w14:paraId="6EF4C595" w14:textId="77777777" w:rsidR="004F3F01" w:rsidRPr="00A112B0" w:rsidRDefault="004F3F01" w:rsidP="00A112B0">
      <w:pPr>
        <w:pStyle w:val="ListParagraph"/>
        <w:numPr>
          <w:ilvl w:val="0"/>
          <w:numId w:val="38"/>
        </w:numPr>
        <w:spacing w:after="60"/>
        <w:ind w:leftChars="552" w:left="1524"/>
        <w:jc w:val="both"/>
        <w:rPr>
          <w:i/>
          <w:iCs/>
          <w:sz w:val="22"/>
          <w:szCs w:val="22"/>
          <w:lang w:val="en-US"/>
        </w:rPr>
      </w:pPr>
      <w:r w:rsidRPr="00A112B0">
        <w:rPr>
          <w:i/>
          <w:iCs/>
          <w:sz w:val="22"/>
          <w:szCs w:val="22"/>
          <w:lang w:val="en-US"/>
        </w:rPr>
        <w:t>NOTE: RAN2 is still discussing some aspects that may have an impact on this issue, e.g. whether or not to support multiple MCCH or whether or not a notification about the modification/stop of an ongoing session is needed, as indicated above. RAN2 will update RAN1 as soon as further agreements are made on these items.</w:t>
      </w:r>
    </w:p>
    <w:p w14:paraId="77CED2DB" w14:textId="77777777" w:rsidR="004F3F01" w:rsidRDefault="004F3F01" w:rsidP="005057F7">
      <w:pPr>
        <w:spacing w:after="60"/>
        <w:jc w:val="both"/>
        <w:rPr>
          <w:sz w:val="22"/>
          <w:szCs w:val="22"/>
          <w:lang w:val="en-US"/>
        </w:rPr>
      </w:pPr>
    </w:p>
    <w:p w14:paraId="0A84A444" w14:textId="1C8B0DF5" w:rsidR="005057F7" w:rsidRPr="00332F79" w:rsidRDefault="00F61C0D" w:rsidP="005057F7">
      <w:pPr>
        <w:spacing w:after="60"/>
        <w:jc w:val="both"/>
        <w:rPr>
          <w:sz w:val="22"/>
          <w:szCs w:val="22"/>
        </w:rPr>
      </w:pPr>
      <w:r>
        <w:rPr>
          <w:sz w:val="22"/>
          <w:szCs w:val="22"/>
          <w:lang w:val="en-US"/>
        </w:rPr>
        <w:t>I</w:t>
      </w:r>
      <w:r w:rsidR="005057F7">
        <w:rPr>
          <w:sz w:val="22"/>
          <w:szCs w:val="22"/>
          <w:lang w:val="en-US"/>
        </w:rPr>
        <w:t>n our companion contribution, we provide the discussions related to group scheduling mechanism to support broadcast/multicast services for RRC_CONNECTED UEs</w:t>
      </w:r>
      <w:r w:rsidR="005057F7" w:rsidRPr="000863C0">
        <w:rPr>
          <w:sz w:val="22"/>
          <w:szCs w:val="22"/>
          <w:lang w:val="en-US"/>
        </w:rPr>
        <w:t xml:space="preserve"> in [</w:t>
      </w:r>
      <w:r w:rsidR="00C82D33">
        <w:rPr>
          <w:sz w:val="22"/>
          <w:szCs w:val="22"/>
          <w:lang w:val="en-US"/>
        </w:rPr>
        <w:t>1</w:t>
      </w:r>
      <w:r w:rsidR="005057F7" w:rsidRPr="000863C0">
        <w:rPr>
          <w:sz w:val="22"/>
          <w:szCs w:val="22"/>
          <w:lang w:val="en-US"/>
        </w:rPr>
        <w:t>],</w:t>
      </w:r>
      <w:r w:rsidR="005057F7">
        <w:rPr>
          <w:sz w:val="22"/>
          <w:szCs w:val="22"/>
          <w:lang w:val="en-US"/>
        </w:rPr>
        <w:t xml:space="preserve"> discussions related to improve reliability of broadcast/multicast </w:t>
      </w:r>
      <w:r w:rsidR="005057F7" w:rsidRPr="000863C0">
        <w:rPr>
          <w:sz w:val="22"/>
          <w:szCs w:val="22"/>
          <w:lang w:val="en-US"/>
        </w:rPr>
        <w:t xml:space="preserve">services </w:t>
      </w:r>
      <w:r w:rsidR="005057F7">
        <w:rPr>
          <w:sz w:val="22"/>
          <w:szCs w:val="22"/>
          <w:lang w:val="en-US"/>
        </w:rPr>
        <w:t>for RRC_CONNECTED UEs</w:t>
      </w:r>
      <w:r w:rsidR="005057F7" w:rsidRPr="000863C0">
        <w:rPr>
          <w:sz w:val="22"/>
          <w:szCs w:val="22"/>
          <w:lang w:val="en-US"/>
        </w:rPr>
        <w:t xml:space="preserve"> in [</w:t>
      </w:r>
      <w:r w:rsidR="00C82D33">
        <w:rPr>
          <w:sz w:val="22"/>
          <w:szCs w:val="22"/>
          <w:lang w:val="en-US"/>
        </w:rPr>
        <w:t>2</w:t>
      </w:r>
      <w:r w:rsidR="005057F7" w:rsidRPr="000863C0">
        <w:rPr>
          <w:sz w:val="22"/>
          <w:szCs w:val="22"/>
          <w:lang w:val="en-US"/>
        </w:rPr>
        <w:t>]</w:t>
      </w:r>
      <w:r w:rsidR="005057F7" w:rsidRPr="000863C0">
        <w:rPr>
          <w:sz w:val="22"/>
          <w:szCs w:val="22"/>
        </w:rPr>
        <w:t>.</w:t>
      </w:r>
    </w:p>
    <w:p w14:paraId="6403B160" w14:textId="77777777" w:rsidR="00D65C98" w:rsidRPr="0035751F" w:rsidRDefault="00D65C98" w:rsidP="006E11D5">
      <w:pPr>
        <w:spacing w:after="60"/>
        <w:rPr>
          <w:sz w:val="22"/>
          <w:szCs w:val="22"/>
        </w:rPr>
      </w:pPr>
    </w:p>
    <w:bookmarkEnd w:id="6"/>
    <w:p w14:paraId="7CB89A92" w14:textId="77777777" w:rsidR="006B3C70" w:rsidRPr="00DE5B89" w:rsidRDefault="00C47F8D" w:rsidP="006B3C70">
      <w:pPr>
        <w:pStyle w:val="Heading1"/>
        <w:tabs>
          <w:tab w:val="clear" w:pos="1134"/>
          <w:tab w:val="num" w:pos="709"/>
        </w:tabs>
        <w:ind w:left="709" w:hanging="709"/>
        <w:rPr>
          <w:lang w:val="en-US"/>
        </w:rPr>
      </w:pPr>
      <w:r>
        <w:rPr>
          <w:lang w:val="en-US"/>
        </w:rPr>
        <w:t>Considerations</w:t>
      </w:r>
      <w:r w:rsidR="00FF220D">
        <w:rPr>
          <w:lang w:val="en-US"/>
        </w:rPr>
        <w:t xml:space="preserve"> of</w:t>
      </w:r>
      <w:r w:rsidR="00DA3AA1">
        <w:rPr>
          <w:lang w:val="en-US"/>
        </w:rPr>
        <w:t xml:space="preserve"> 5G</w:t>
      </w:r>
      <w:r w:rsidR="00FF220D">
        <w:rPr>
          <w:lang w:val="en-US"/>
        </w:rPr>
        <w:t xml:space="preserve"> NR</w:t>
      </w:r>
      <w:r w:rsidR="00DA3AA1">
        <w:rPr>
          <w:lang w:val="en-US"/>
        </w:rPr>
        <w:t xml:space="preserve"> </w:t>
      </w:r>
      <w:r w:rsidR="00FD409D">
        <w:rPr>
          <w:lang w:val="en-US"/>
        </w:rPr>
        <w:t xml:space="preserve">Broadcast </w:t>
      </w:r>
      <w:r w:rsidR="00FF220D">
        <w:rPr>
          <w:lang w:val="en-US"/>
        </w:rPr>
        <w:t>for RRC_IDLE</w:t>
      </w:r>
      <w:r w:rsidR="008B2F6D">
        <w:rPr>
          <w:lang w:val="en-US"/>
        </w:rPr>
        <w:t xml:space="preserve"> </w:t>
      </w:r>
      <w:r w:rsidR="00FF220D">
        <w:rPr>
          <w:lang w:val="en-US"/>
        </w:rPr>
        <w:t>/</w:t>
      </w:r>
      <w:r w:rsidR="008B2F6D">
        <w:rPr>
          <w:lang w:val="en-US"/>
        </w:rPr>
        <w:t xml:space="preserve"> </w:t>
      </w:r>
      <w:r w:rsidR="00FF220D">
        <w:rPr>
          <w:lang w:val="en-US"/>
        </w:rPr>
        <w:t xml:space="preserve">RRC_INACTIVE </w:t>
      </w:r>
      <w:r w:rsidR="00D0577F">
        <w:rPr>
          <w:lang w:val="en-US"/>
        </w:rPr>
        <w:t>UE</w:t>
      </w:r>
      <w:r w:rsidR="00FF220D">
        <w:rPr>
          <w:lang w:val="en-US"/>
        </w:rPr>
        <w:t>s</w:t>
      </w:r>
    </w:p>
    <w:p w14:paraId="510EC60E" w14:textId="065A3345" w:rsidR="00D41639" w:rsidRDefault="00D41639" w:rsidP="00D41639">
      <w:pPr>
        <w:pStyle w:val="Heading2"/>
        <w:rPr>
          <w:lang w:val="en-US"/>
        </w:rPr>
      </w:pPr>
      <w:bookmarkStart w:id="7" w:name="_Hlk4137067"/>
      <w:bookmarkStart w:id="8" w:name="_Hlk520894743"/>
      <w:bookmarkStart w:id="9" w:name="_Hlk7596973"/>
      <w:bookmarkStart w:id="10" w:name="_Hlk525462634"/>
      <w:r>
        <w:rPr>
          <w:lang w:val="en-US"/>
        </w:rPr>
        <w:t xml:space="preserve">CFR/BWP </w:t>
      </w:r>
      <w:r w:rsidR="00EE771B">
        <w:rPr>
          <w:lang w:val="en-US"/>
        </w:rPr>
        <w:t>c</w:t>
      </w:r>
      <w:r>
        <w:rPr>
          <w:lang w:val="en-US"/>
        </w:rPr>
        <w:t>onsiderations for broadcast services of RRC_IDLE/INACTIVE UEs</w:t>
      </w:r>
    </w:p>
    <w:p w14:paraId="0D277C7F" w14:textId="46D8D36C" w:rsidR="005F0D07" w:rsidRPr="005F0D07" w:rsidRDefault="005F0D07" w:rsidP="005F0D07">
      <w:pPr>
        <w:jc w:val="both"/>
        <w:rPr>
          <w:sz w:val="22"/>
          <w:szCs w:val="22"/>
          <w:lang w:val="en-US"/>
        </w:rPr>
      </w:pPr>
      <w:r w:rsidRPr="005F0D07">
        <w:rPr>
          <w:rFonts w:hint="eastAsia"/>
          <w:sz w:val="22"/>
          <w:szCs w:val="22"/>
          <w:lang w:val="en-US"/>
        </w:rPr>
        <w:t>A</w:t>
      </w:r>
      <w:r w:rsidRPr="005F0D07">
        <w:rPr>
          <w:sz w:val="22"/>
          <w:szCs w:val="22"/>
          <w:lang w:val="en-US"/>
        </w:rPr>
        <w:t>s agreed in 3GPP RAN1-104-e</w:t>
      </w:r>
      <w:r>
        <w:rPr>
          <w:sz w:val="22"/>
          <w:szCs w:val="22"/>
          <w:lang w:val="en-US"/>
        </w:rPr>
        <w:t xml:space="preserve"> meeting</w:t>
      </w:r>
      <w:r w:rsidRPr="005F0D07">
        <w:rPr>
          <w:sz w:val="22"/>
          <w:szCs w:val="22"/>
          <w:lang w:val="en-US"/>
        </w:rPr>
        <w:t xml:space="preserve">, </w:t>
      </w:r>
      <w:r>
        <w:rPr>
          <w:sz w:val="22"/>
          <w:szCs w:val="22"/>
          <w:lang w:val="en-US"/>
        </w:rPr>
        <w:t xml:space="preserve">regarding CFR considerations for </w:t>
      </w:r>
      <w:r w:rsidR="00C403DB">
        <w:rPr>
          <w:sz w:val="22"/>
          <w:szCs w:val="22"/>
          <w:lang w:val="en-US"/>
        </w:rPr>
        <w:t xml:space="preserve">broadcast services of RRC_IDLE/INACTIVE UEs, </w:t>
      </w:r>
      <w:r w:rsidRPr="005F0D07">
        <w:rPr>
          <w:sz w:val="22"/>
          <w:szCs w:val="22"/>
          <w:lang w:val="en-US"/>
        </w:rPr>
        <w:t xml:space="preserve">there are 5 </w:t>
      </w:r>
      <w:r w:rsidR="000162C6">
        <w:rPr>
          <w:sz w:val="22"/>
          <w:szCs w:val="22"/>
          <w:lang w:val="en-US"/>
        </w:rPr>
        <w:t>CFR</w:t>
      </w:r>
      <w:r w:rsidRPr="005F0D07">
        <w:rPr>
          <w:sz w:val="22"/>
          <w:szCs w:val="22"/>
          <w:lang w:val="en-US"/>
        </w:rPr>
        <w:t xml:space="preserve"> cases (Case A - Case E)</w:t>
      </w:r>
      <w:r w:rsidR="00C403DB">
        <w:rPr>
          <w:sz w:val="22"/>
          <w:szCs w:val="22"/>
          <w:lang w:val="en-US"/>
        </w:rPr>
        <w:t xml:space="preserve"> agreed for further discussion</w:t>
      </w:r>
      <w:r w:rsidR="004C61EA">
        <w:rPr>
          <w:sz w:val="22"/>
          <w:szCs w:val="22"/>
          <w:lang w:val="en-US"/>
        </w:rPr>
        <w:t xml:space="preserve">. </w:t>
      </w:r>
      <w:r w:rsidR="000162C6">
        <w:rPr>
          <w:sz w:val="22"/>
          <w:szCs w:val="22"/>
          <w:lang w:val="en-US"/>
        </w:rPr>
        <w:t>In Figure-1, t</w:t>
      </w:r>
      <w:r w:rsidR="004C61EA">
        <w:rPr>
          <w:sz w:val="22"/>
          <w:szCs w:val="22"/>
          <w:lang w:val="en-US"/>
        </w:rPr>
        <w:t xml:space="preserve">he agreed 5 </w:t>
      </w:r>
      <w:r w:rsidR="000162C6">
        <w:rPr>
          <w:sz w:val="22"/>
          <w:szCs w:val="22"/>
          <w:lang w:val="en-US"/>
        </w:rPr>
        <w:t>CFR</w:t>
      </w:r>
      <w:r w:rsidR="004C61EA">
        <w:rPr>
          <w:sz w:val="22"/>
          <w:szCs w:val="22"/>
          <w:lang w:val="en-US"/>
        </w:rPr>
        <w:t xml:space="preserve"> cases are</w:t>
      </w:r>
      <w:r w:rsidRPr="005F0D07">
        <w:rPr>
          <w:sz w:val="22"/>
          <w:szCs w:val="22"/>
          <w:lang w:val="en-US"/>
        </w:rPr>
        <w:t xml:space="preserve"> </w:t>
      </w:r>
      <w:r w:rsidR="00A112B0">
        <w:rPr>
          <w:sz w:val="22"/>
          <w:szCs w:val="22"/>
          <w:lang w:val="en-US"/>
        </w:rPr>
        <w:t>plotted</w:t>
      </w:r>
      <w:r w:rsidRPr="005F0D07">
        <w:rPr>
          <w:sz w:val="22"/>
          <w:szCs w:val="22"/>
          <w:lang w:val="en-US"/>
        </w:rPr>
        <w:t xml:space="preserve"> </w:t>
      </w:r>
      <w:r w:rsidR="000162C6">
        <w:rPr>
          <w:sz w:val="22"/>
          <w:szCs w:val="22"/>
          <w:lang w:val="en-US"/>
        </w:rPr>
        <w:t>for better illustration</w:t>
      </w:r>
      <w:r w:rsidR="00C87CE5">
        <w:rPr>
          <w:sz w:val="22"/>
          <w:szCs w:val="22"/>
          <w:lang w:val="en-US"/>
        </w:rPr>
        <w:t>, where</w:t>
      </w:r>
      <w:r w:rsidRPr="005F0D07">
        <w:rPr>
          <w:sz w:val="22"/>
          <w:szCs w:val="22"/>
          <w:lang w:val="en-US"/>
        </w:rPr>
        <w:t>:</w:t>
      </w:r>
    </w:p>
    <w:p w14:paraId="57911A36" w14:textId="07F1F14E" w:rsidR="00C5327A" w:rsidRDefault="00C5327A" w:rsidP="00DA77BF">
      <w:pPr>
        <w:spacing w:after="120"/>
        <w:jc w:val="both"/>
        <w:rPr>
          <w:sz w:val="22"/>
          <w:szCs w:val="22"/>
        </w:rPr>
      </w:pPr>
    </w:p>
    <w:p w14:paraId="67C2E904" w14:textId="37BC5F36" w:rsidR="005F0D07" w:rsidRDefault="00C403DB" w:rsidP="00C403DB">
      <w:pPr>
        <w:spacing w:after="120"/>
        <w:jc w:val="center"/>
      </w:pPr>
      <w:r>
        <w:object w:dxaOrig="9410" w:dyaOrig="8270" w14:anchorId="1E1FB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319.95pt" o:ole="">
            <v:imagedata r:id="rId12" o:title=""/>
          </v:shape>
          <o:OLEObject Type="Embed" ProgID="Visio.Drawing.15" ShapeID="_x0000_i1025" DrawAspect="Content" ObjectID="_1682247414" r:id="rId13"/>
        </w:object>
      </w:r>
    </w:p>
    <w:p w14:paraId="509D6851" w14:textId="44B51FBD" w:rsidR="000162C6" w:rsidRDefault="000162C6" w:rsidP="00C403DB">
      <w:pPr>
        <w:spacing w:after="120"/>
        <w:jc w:val="center"/>
        <w:rPr>
          <w:sz w:val="22"/>
          <w:szCs w:val="22"/>
        </w:rPr>
      </w:pPr>
      <w:r>
        <w:rPr>
          <w:rFonts w:hint="eastAsia"/>
        </w:rPr>
        <w:t>F</w:t>
      </w:r>
      <w:r>
        <w:t>igure-1: Agreed 5 Optional CFR cases</w:t>
      </w:r>
    </w:p>
    <w:p w14:paraId="28422B8F" w14:textId="3CD544CA" w:rsidR="005F0D07" w:rsidRDefault="005F0D07" w:rsidP="00DA77BF">
      <w:pPr>
        <w:spacing w:after="120"/>
        <w:jc w:val="both"/>
        <w:rPr>
          <w:sz w:val="22"/>
          <w:szCs w:val="22"/>
        </w:rPr>
      </w:pPr>
    </w:p>
    <w:p w14:paraId="738F6C33" w14:textId="4B5D9C4B" w:rsidR="000162C6" w:rsidRPr="00DD0B40" w:rsidRDefault="000162C6" w:rsidP="00DD0B40">
      <w:pPr>
        <w:jc w:val="both"/>
        <w:rPr>
          <w:sz w:val="22"/>
          <w:szCs w:val="22"/>
          <w:lang w:val="en-US"/>
        </w:rPr>
      </w:pPr>
      <w:r w:rsidRPr="00DD0B40">
        <w:rPr>
          <w:rFonts w:hint="eastAsia"/>
          <w:sz w:val="22"/>
          <w:szCs w:val="22"/>
          <w:lang w:val="en-US"/>
        </w:rPr>
        <w:t>F</w:t>
      </w:r>
      <w:r w:rsidRPr="00DD0B40">
        <w:rPr>
          <w:sz w:val="22"/>
          <w:szCs w:val="22"/>
          <w:lang w:val="en-US"/>
        </w:rPr>
        <w:t xml:space="preserve">or [Case A]: It is the case when </w:t>
      </w:r>
      <w:r w:rsidR="00DD0B40">
        <w:rPr>
          <w:sz w:val="22"/>
          <w:szCs w:val="22"/>
          <w:lang w:val="en-US"/>
        </w:rPr>
        <w:t xml:space="preserve">the bandwidth size of </w:t>
      </w:r>
      <w:r w:rsidRPr="00DD0B40">
        <w:rPr>
          <w:sz w:val="22"/>
          <w:szCs w:val="22"/>
          <w:lang w:val="en-US"/>
        </w:rPr>
        <w:t xml:space="preserve">CFR is identical to initial BWP as well as to CORESET0, </w:t>
      </w:r>
      <w:r w:rsidR="00DD0B40">
        <w:rPr>
          <w:sz w:val="22"/>
          <w:szCs w:val="22"/>
          <w:lang w:val="en-US"/>
        </w:rPr>
        <w:t xml:space="preserve">and also </w:t>
      </w:r>
      <w:r w:rsidRPr="00DD0B40">
        <w:rPr>
          <w:sz w:val="22"/>
          <w:szCs w:val="22"/>
          <w:lang w:val="en-US"/>
        </w:rPr>
        <w:t>by considering the default CORESET0 as initia</w:t>
      </w:r>
      <w:r w:rsidRPr="002A24CB">
        <w:rPr>
          <w:sz w:val="22"/>
          <w:szCs w:val="22"/>
          <w:lang w:val="en-US"/>
        </w:rPr>
        <w:t>l BWP. This case can be seen as CFR default case, where</w:t>
      </w:r>
      <w:r w:rsidR="002A24CB" w:rsidRPr="002A24CB">
        <w:rPr>
          <w:sz w:val="22"/>
          <w:szCs w:val="22"/>
          <w:lang w:val="en-US"/>
        </w:rPr>
        <w:t xml:space="preserve"> the</w:t>
      </w:r>
      <w:r w:rsidRPr="002A24CB">
        <w:rPr>
          <w:sz w:val="22"/>
          <w:szCs w:val="22"/>
          <w:lang w:val="en-US"/>
        </w:rPr>
        <w:t xml:space="preserve"> CORESET0 is initially utilized for group-common PDCCH/PDSCH transmission</w:t>
      </w:r>
      <w:r w:rsidR="00DD0B40" w:rsidRPr="002A24CB">
        <w:rPr>
          <w:sz w:val="22"/>
          <w:szCs w:val="22"/>
          <w:lang w:val="en-US"/>
        </w:rPr>
        <w:t>.</w:t>
      </w:r>
      <w:r w:rsidR="002A24CB" w:rsidRPr="002A24CB">
        <w:rPr>
          <w:sz w:val="22"/>
          <w:szCs w:val="22"/>
          <w:lang w:val="en-US"/>
        </w:rPr>
        <w:t xml:space="preserve"> Therefore,</w:t>
      </w:r>
      <w:r w:rsidR="00207863" w:rsidRPr="002A24CB">
        <w:rPr>
          <w:sz w:val="22"/>
          <w:szCs w:val="22"/>
          <w:lang w:val="en-US"/>
        </w:rPr>
        <w:t xml:space="preserve"> [Case A] is supported.</w:t>
      </w:r>
    </w:p>
    <w:p w14:paraId="6036D8DC" w14:textId="4E21CC9A" w:rsidR="000162C6" w:rsidRPr="00DD0B40" w:rsidRDefault="000162C6" w:rsidP="00DD0B40">
      <w:pPr>
        <w:jc w:val="both"/>
        <w:rPr>
          <w:sz w:val="22"/>
          <w:szCs w:val="22"/>
          <w:lang w:val="en-US"/>
        </w:rPr>
      </w:pPr>
      <w:r w:rsidRPr="00DD0B40">
        <w:rPr>
          <w:rFonts w:hint="eastAsia"/>
          <w:sz w:val="22"/>
          <w:szCs w:val="22"/>
          <w:lang w:val="en-US"/>
        </w:rPr>
        <w:lastRenderedPageBreak/>
        <w:t>F</w:t>
      </w:r>
      <w:r w:rsidRPr="00DD0B40">
        <w:rPr>
          <w:sz w:val="22"/>
          <w:szCs w:val="22"/>
          <w:lang w:val="en-US"/>
        </w:rPr>
        <w:t xml:space="preserve">or [Case B]: It is the case when </w:t>
      </w:r>
      <w:r w:rsidR="00DD0B40">
        <w:rPr>
          <w:sz w:val="22"/>
          <w:szCs w:val="22"/>
          <w:lang w:val="en-US"/>
        </w:rPr>
        <w:t xml:space="preserve">the bandwidth size of </w:t>
      </w:r>
      <w:r w:rsidRPr="00DD0B40">
        <w:rPr>
          <w:sz w:val="22"/>
          <w:szCs w:val="22"/>
          <w:lang w:val="en-US"/>
        </w:rPr>
        <w:t>CFR is smaller than CORESET0. To our view, the benefit of CFR smaller than CORESET0 is unclear. Moreover, by considering the large coverage need</w:t>
      </w:r>
      <w:r w:rsidR="001C2053">
        <w:rPr>
          <w:sz w:val="22"/>
          <w:szCs w:val="22"/>
          <w:lang w:val="en-US"/>
        </w:rPr>
        <w:t>ed</w:t>
      </w:r>
      <w:r w:rsidRPr="00DD0B40">
        <w:rPr>
          <w:sz w:val="22"/>
          <w:szCs w:val="22"/>
          <w:lang w:val="en-US"/>
        </w:rPr>
        <w:t xml:space="preserve"> to be served by broadcast/multicast in a cell, the limited number of CCEs within the CFR size smaller than CORESET0 is questionable to provide enough coverage. </w:t>
      </w:r>
      <w:r w:rsidR="001C2053">
        <w:rPr>
          <w:sz w:val="22"/>
          <w:szCs w:val="22"/>
          <w:lang w:val="en-US"/>
        </w:rPr>
        <w:t>Ther</w:t>
      </w:r>
      <w:r w:rsidR="001C2053" w:rsidRPr="002A24CB">
        <w:rPr>
          <w:sz w:val="22"/>
          <w:szCs w:val="22"/>
          <w:lang w:val="en-US"/>
        </w:rPr>
        <w:t xml:space="preserve">efore, </w:t>
      </w:r>
      <w:r w:rsidR="00FE0D45" w:rsidRPr="002A24CB">
        <w:rPr>
          <w:sz w:val="22"/>
          <w:szCs w:val="22"/>
          <w:lang w:val="en-US"/>
        </w:rPr>
        <w:t>[</w:t>
      </w:r>
      <w:r w:rsidRPr="002A24CB">
        <w:rPr>
          <w:sz w:val="22"/>
          <w:szCs w:val="22"/>
          <w:lang w:val="en-US"/>
        </w:rPr>
        <w:t>Case B</w:t>
      </w:r>
      <w:r w:rsidR="00FE0D45" w:rsidRPr="002A24CB">
        <w:rPr>
          <w:sz w:val="22"/>
          <w:szCs w:val="22"/>
          <w:lang w:val="en-US"/>
        </w:rPr>
        <w:t>]</w:t>
      </w:r>
      <w:r w:rsidRPr="002A24CB">
        <w:rPr>
          <w:sz w:val="22"/>
          <w:szCs w:val="22"/>
          <w:lang w:val="en-US"/>
        </w:rPr>
        <w:t xml:space="preserve"> is not </w:t>
      </w:r>
      <w:r w:rsidR="001C2053" w:rsidRPr="002A24CB">
        <w:rPr>
          <w:sz w:val="22"/>
          <w:szCs w:val="22"/>
          <w:lang w:val="en-US"/>
        </w:rPr>
        <w:t>supported</w:t>
      </w:r>
      <w:r w:rsidR="001C2053">
        <w:rPr>
          <w:sz w:val="22"/>
          <w:szCs w:val="22"/>
          <w:lang w:val="en-US"/>
        </w:rPr>
        <w:t>.</w:t>
      </w:r>
    </w:p>
    <w:p w14:paraId="323358AE" w14:textId="1BA0EF6E" w:rsidR="002725D6" w:rsidRDefault="000162C6" w:rsidP="00DD0B40">
      <w:pPr>
        <w:jc w:val="both"/>
        <w:rPr>
          <w:sz w:val="22"/>
          <w:szCs w:val="22"/>
          <w:lang w:val="en-US"/>
        </w:rPr>
      </w:pPr>
      <w:r w:rsidRPr="00DD0B40">
        <w:rPr>
          <w:rFonts w:hint="eastAsia"/>
          <w:sz w:val="22"/>
          <w:szCs w:val="22"/>
          <w:lang w:val="en-US"/>
        </w:rPr>
        <w:t>F</w:t>
      </w:r>
      <w:r w:rsidRPr="00DD0B40">
        <w:rPr>
          <w:sz w:val="22"/>
          <w:szCs w:val="22"/>
          <w:lang w:val="en-US"/>
        </w:rPr>
        <w:t xml:space="preserve">or [Case C]: It is the case when </w:t>
      </w:r>
      <w:r w:rsidR="002725D6">
        <w:rPr>
          <w:sz w:val="22"/>
          <w:szCs w:val="22"/>
          <w:lang w:val="en-US"/>
        </w:rPr>
        <w:t xml:space="preserve">the bandwidth size of </w:t>
      </w:r>
      <w:r w:rsidRPr="00DD0B40">
        <w:rPr>
          <w:sz w:val="22"/>
          <w:szCs w:val="22"/>
          <w:lang w:val="en-US"/>
        </w:rPr>
        <w:t xml:space="preserve">CFR is identical to initial BWP, and CORESET0 is confined within the SIB1 configured initial BWP. </w:t>
      </w:r>
      <w:r w:rsidR="00BB6FD3">
        <w:rPr>
          <w:sz w:val="22"/>
          <w:szCs w:val="22"/>
          <w:lang w:val="en-US"/>
        </w:rPr>
        <w:t xml:space="preserve">Generally, </w:t>
      </w:r>
      <w:r w:rsidR="002725D6" w:rsidRPr="002725D6">
        <w:rPr>
          <w:sz w:val="22"/>
          <w:szCs w:val="22"/>
          <w:lang w:val="en-US"/>
        </w:rPr>
        <w:t xml:space="preserve">the CORESET#0 has rather limited frequency bandwidth with the size of either 24, 48, or 96 PRBs depending on the SS/PBCH block and CORESET multiplexing pattern configuration as well as sub-carrier space configuration. </w:t>
      </w:r>
      <w:r w:rsidR="00A84A8C">
        <w:rPr>
          <w:sz w:val="22"/>
          <w:szCs w:val="22"/>
          <w:lang w:val="en-US"/>
        </w:rPr>
        <w:t>Technically, the CORESET#0</w:t>
      </w:r>
      <w:r w:rsidR="002725D6" w:rsidRPr="002725D6">
        <w:rPr>
          <w:sz w:val="22"/>
          <w:szCs w:val="22"/>
          <w:lang w:val="en-US"/>
        </w:rPr>
        <w:t xml:space="preserve"> can be used for OSI/Paging</w:t>
      </w:r>
      <w:r w:rsidR="00A84A8C">
        <w:rPr>
          <w:sz w:val="22"/>
          <w:szCs w:val="22"/>
          <w:lang w:val="en-US"/>
        </w:rPr>
        <w:t xml:space="preserve"> as well as MBS (MCCH/MTCH)</w:t>
      </w:r>
      <w:r w:rsidR="002725D6" w:rsidRPr="002725D6">
        <w:rPr>
          <w:sz w:val="22"/>
          <w:szCs w:val="22"/>
          <w:lang w:val="en-US"/>
        </w:rPr>
        <w:t xml:space="preserve"> payload transmissions. But practically</w:t>
      </w:r>
      <w:r w:rsidR="00A84A8C">
        <w:rPr>
          <w:sz w:val="22"/>
          <w:szCs w:val="22"/>
          <w:lang w:val="en-US"/>
        </w:rPr>
        <w:t>, the CORESET#0</w:t>
      </w:r>
      <w:r w:rsidR="002725D6" w:rsidRPr="002725D6">
        <w:rPr>
          <w:sz w:val="22"/>
          <w:szCs w:val="22"/>
          <w:lang w:val="en-US"/>
        </w:rPr>
        <w:t xml:space="preserve"> may not always have enough capacity to carry larger </w:t>
      </w:r>
      <w:r w:rsidR="002A24CB">
        <w:rPr>
          <w:sz w:val="22"/>
          <w:szCs w:val="22"/>
          <w:lang w:val="en-US"/>
        </w:rPr>
        <w:t xml:space="preserve">traffic payloads of both </w:t>
      </w:r>
      <w:r w:rsidR="002725D6" w:rsidRPr="002725D6">
        <w:rPr>
          <w:sz w:val="22"/>
          <w:szCs w:val="22"/>
          <w:lang w:val="en-US"/>
        </w:rPr>
        <w:t>OSI/Paging</w:t>
      </w:r>
      <w:r w:rsidR="00A84A8C">
        <w:rPr>
          <w:sz w:val="22"/>
          <w:szCs w:val="22"/>
          <w:lang w:val="en-US"/>
        </w:rPr>
        <w:t xml:space="preserve"> and MBS </w:t>
      </w:r>
      <w:r w:rsidR="002A24CB">
        <w:rPr>
          <w:sz w:val="22"/>
          <w:szCs w:val="22"/>
          <w:lang w:val="en-US"/>
        </w:rPr>
        <w:t xml:space="preserve">services with </w:t>
      </w:r>
      <w:r w:rsidR="00A84A8C">
        <w:rPr>
          <w:sz w:val="22"/>
          <w:szCs w:val="22"/>
          <w:lang w:val="en-US"/>
        </w:rPr>
        <w:t>MCCH/MTCH</w:t>
      </w:r>
      <w:r w:rsidR="002A24CB">
        <w:rPr>
          <w:sz w:val="22"/>
          <w:szCs w:val="22"/>
          <w:lang w:val="en-US"/>
        </w:rPr>
        <w:t xml:space="preserve"> transmission</w:t>
      </w:r>
      <w:r w:rsidR="002725D6" w:rsidRPr="002725D6">
        <w:rPr>
          <w:sz w:val="22"/>
          <w:szCs w:val="22"/>
          <w:lang w:val="en-US"/>
        </w:rPr>
        <w:t xml:space="preserve">. </w:t>
      </w:r>
      <w:r w:rsidR="00A84A8C">
        <w:rPr>
          <w:sz w:val="22"/>
          <w:szCs w:val="22"/>
          <w:lang w:val="en-US"/>
        </w:rPr>
        <w:t>Considering i</w:t>
      </w:r>
      <w:r w:rsidR="002725D6" w:rsidRPr="002725D6">
        <w:rPr>
          <w:sz w:val="22"/>
          <w:szCs w:val="22"/>
          <w:lang w:val="en-US"/>
        </w:rPr>
        <w:t>f the capacity demanding transmission is required for OSI/Paging</w:t>
      </w:r>
      <w:r w:rsidR="00A84A8C">
        <w:rPr>
          <w:sz w:val="22"/>
          <w:szCs w:val="22"/>
          <w:lang w:val="en-US"/>
        </w:rPr>
        <w:t xml:space="preserve"> and/or MBS </w:t>
      </w:r>
      <w:r w:rsidR="002A24CB">
        <w:rPr>
          <w:sz w:val="22"/>
          <w:szCs w:val="22"/>
          <w:lang w:val="en-US"/>
        </w:rPr>
        <w:t>services</w:t>
      </w:r>
      <w:r w:rsidR="002725D6" w:rsidRPr="002725D6">
        <w:rPr>
          <w:sz w:val="22"/>
          <w:szCs w:val="22"/>
          <w:lang w:val="en-US"/>
        </w:rPr>
        <w:t xml:space="preserve">, the larger bandwidth with initial BWP </w:t>
      </w:r>
      <w:r w:rsidR="00A84A8C">
        <w:rPr>
          <w:sz w:val="22"/>
          <w:szCs w:val="22"/>
          <w:lang w:val="en-US"/>
        </w:rPr>
        <w:t>may need to</w:t>
      </w:r>
      <w:r w:rsidR="002725D6" w:rsidRPr="002725D6">
        <w:rPr>
          <w:sz w:val="22"/>
          <w:szCs w:val="22"/>
          <w:lang w:val="en-US"/>
        </w:rPr>
        <w:t xml:space="preserve"> be configured </w:t>
      </w:r>
      <w:r w:rsidR="00A84A8C">
        <w:rPr>
          <w:sz w:val="22"/>
          <w:szCs w:val="22"/>
          <w:lang w:val="en-US"/>
        </w:rPr>
        <w:t>accordingly.</w:t>
      </w:r>
      <w:r w:rsidR="00CB6C7B">
        <w:rPr>
          <w:sz w:val="22"/>
          <w:szCs w:val="22"/>
          <w:lang w:val="en-US"/>
        </w:rPr>
        <w:t xml:space="preserve"> Therefore, </w:t>
      </w:r>
      <w:r w:rsidR="002A24CB">
        <w:rPr>
          <w:sz w:val="22"/>
          <w:szCs w:val="22"/>
          <w:lang w:val="en-US"/>
        </w:rPr>
        <w:t>[</w:t>
      </w:r>
      <w:r w:rsidR="00CB6C7B">
        <w:rPr>
          <w:sz w:val="22"/>
          <w:szCs w:val="22"/>
          <w:lang w:val="en-US"/>
        </w:rPr>
        <w:t>Case C</w:t>
      </w:r>
      <w:r w:rsidR="002A24CB">
        <w:rPr>
          <w:sz w:val="22"/>
          <w:szCs w:val="22"/>
          <w:lang w:val="en-US"/>
        </w:rPr>
        <w:t>]</w:t>
      </w:r>
      <w:r w:rsidR="00CB6C7B">
        <w:rPr>
          <w:sz w:val="22"/>
          <w:szCs w:val="22"/>
          <w:lang w:val="en-US"/>
        </w:rPr>
        <w:t xml:space="preserve"> is</w:t>
      </w:r>
      <w:r w:rsidR="002A24CB">
        <w:rPr>
          <w:sz w:val="22"/>
          <w:szCs w:val="22"/>
          <w:lang w:val="en-US"/>
        </w:rPr>
        <w:t xml:space="preserve"> beneficial and</w:t>
      </w:r>
      <w:r w:rsidR="00CB6C7B">
        <w:rPr>
          <w:sz w:val="22"/>
          <w:szCs w:val="22"/>
          <w:lang w:val="en-US"/>
        </w:rPr>
        <w:t xml:space="preserve"> supported. Moreover, compared with [Case D], </w:t>
      </w:r>
      <w:r w:rsidR="00CB6C7B" w:rsidRPr="002A24CB">
        <w:rPr>
          <w:sz w:val="22"/>
          <w:szCs w:val="22"/>
          <w:lang w:val="en-US"/>
        </w:rPr>
        <w:t xml:space="preserve">the [Case C] </w:t>
      </w:r>
      <w:r w:rsidRPr="002A24CB">
        <w:rPr>
          <w:sz w:val="22"/>
          <w:szCs w:val="22"/>
          <w:lang w:val="en-US"/>
        </w:rPr>
        <w:t xml:space="preserve">can be considered as a default case, for instance if the </w:t>
      </w:r>
      <w:r w:rsidR="002A24CB" w:rsidRPr="002A24CB">
        <w:rPr>
          <w:sz w:val="22"/>
          <w:szCs w:val="22"/>
          <w:lang w:val="en-US"/>
        </w:rPr>
        <w:t xml:space="preserve">configuration of </w:t>
      </w:r>
      <w:r w:rsidRPr="002A24CB">
        <w:rPr>
          <w:sz w:val="22"/>
          <w:szCs w:val="22"/>
          <w:lang w:val="en-US"/>
        </w:rPr>
        <w:t xml:space="preserve">CFR “Frequency-range” </w:t>
      </w:r>
      <w:r w:rsidR="002A24CB" w:rsidRPr="002A24CB">
        <w:rPr>
          <w:sz w:val="22"/>
          <w:szCs w:val="22"/>
          <w:lang w:val="en-US"/>
        </w:rPr>
        <w:t xml:space="preserve">parameter field </w:t>
      </w:r>
      <w:r w:rsidRPr="002A24CB">
        <w:rPr>
          <w:sz w:val="22"/>
          <w:szCs w:val="22"/>
          <w:lang w:val="en-US"/>
        </w:rPr>
        <w:t>is NOT</w:t>
      </w:r>
      <w:r w:rsidR="00CB6C7B" w:rsidRPr="002A24CB">
        <w:rPr>
          <w:sz w:val="22"/>
          <w:szCs w:val="22"/>
          <w:lang w:val="en-US"/>
        </w:rPr>
        <w:t xml:space="preserve"> </w:t>
      </w:r>
      <w:r w:rsidRPr="002A24CB">
        <w:rPr>
          <w:sz w:val="22"/>
          <w:szCs w:val="22"/>
          <w:lang w:val="en-US"/>
        </w:rPr>
        <w:t>included</w:t>
      </w:r>
      <w:r w:rsidR="00CB6C7B" w:rsidRPr="002A24CB">
        <w:rPr>
          <w:sz w:val="22"/>
          <w:szCs w:val="22"/>
          <w:lang w:val="en-US"/>
        </w:rPr>
        <w:t xml:space="preserve"> in the initial BWP configuration</w:t>
      </w:r>
      <w:r w:rsidRPr="002A24CB">
        <w:rPr>
          <w:sz w:val="22"/>
          <w:szCs w:val="22"/>
          <w:lang w:val="en-US"/>
        </w:rPr>
        <w:t>.</w:t>
      </w:r>
      <w:r w:rsidRPr="00DD0B40">
        <w:rPr>
          <w:sz w:val="22"/>
          <w:szCs w:val="22"/>
          <w:lang w:val="en-US"/>
        </w:rPr>
        <w:t xml:space="preserve"> </w:t>
      </w:r>
    </w:p>
    <w:p w14:paraId="58AC7E95" w14:textId="00521F39" w:rsidR="00E32B2C" w:rsidRPr="00E32B2C" w:rsidRDefault="000162C6" w:rsidP="00DD0B40">
      <w:pPr>
        <w:jc w:val="both"/>
        <w:rPr>
          <w:sz w:val="22"/>
          <w:szCs w:val="22"/>
        </w:rPr>
      </w:pPr>
      <w:r w:rsidRPr="00DD0B40">
        <w:rPr>
          <w:rFonts w:hint="eastAsia"/>
          <w:sz w:val="22"/>
          <w:szCs w:val="22"/>
          <w:lang w:val="en-US"/>
        </w:rPr>
        <w:t>F</w:t>
      </w:r>
      <w:r w:rsidRPr="00DD0B40">
        <w:rPr>
          <w:sz w:val="22"/>
          <w:szCs w:val="22"/>
          <w:lang w:val="en-US"/>
        </w:rPr>
        <w:t xml:space="preserve">or [Case D]: It is the case when </w:t>
      </w:r>
      <w:r w:rsidR="002725D6">
        <w:rPr>
          <w:sz w:val="22"/>
          <w:szCs w:val="22"/>
          <w:lang w:val="en-US"/>
        </w:rPr>
        <w:t xml:space="preserve">the bandwidth size </w:t>
      </w:r>
      <w:r w:rsidRPr="00DD0B40">
        <w:rPr>
          <w:sz w:val="22"/>
          <w:szCs w:val="22"/>
          <w:lang w:val="en-US"/>
        </w:rPr>
        <w:t>CFR is smaller than initial BWP, and</w:t>
      </w:r>
      <w:r w:rsidR="004314D8">
        <w:rPr>
          <w:sz w:val="22"/>
          <w:szCs w:val="22"/>
          <w:lang w:val="en-US"/>
        </w:rPr>
        <w:t xml:space="preserve"> </w:t>
      </w:r>
      <w:r w:rsidR="004314D8">
        <w:rPr>
          <w:rFonts w:hint="eastAsia"/>
          <w:sz w:val="22"/>
          <w:szCs w:val="22"/>
          <w:lang w:val="en-US"/>
        </w:rPr>
        <w:t>t</w:t>
      </w:r>
      <w:r w:rsidR="004314D8">
        <w:rPr>
          <w:sz w:val="22"/>
          <w:szCs w:val="22"/>
          <w:lang w:val="en-US"/>
        </w:rPr>
        <w:t>he</w:t>
      </w:r>
      <w:r w:rsidRPr="00DD0B40">
        <w:rPr>
          <w:sz w:val="22"/>
          <w:szCs w:val="22"/>
          <w:lang w:val="en-US"/>
        </w:rPr>
        <w:t xml:space="preserve"> CORESET0 is confined within the initial B</w:t>
      </w:r>
      <w:r w:rsidRPr="002A24CB">
        <w:rPr>
          <w:sz w:val="22"/>
          <w:szCs w:val="22"/>
          <w:lang w:val="en-US"/>
        </w:rPr>
        <w:t>WP</w:t>
      </w:r>
      <w:r w:rsidR="004314D8" w:rsidRPr="004314D8">
        <w:rPr>
          <w:sz w:val="22"/>
          <w:szCs w:val="22"/>
          <w:lang w:val="en-US"/>
        </w:rPr>
        <w:t xml:space="preserve"> </w:t>
      </w:r>
      <w:r w:rsidR="004314D8" w:rsidRPr="00DD0B40">
        <w:rPr>
          <w:sz w:val="22"/>
          <w:szCs w:val="22"/>
          <w:lang w:val="en-US"/>
        </w:rPr>
        <w:t xml:space="preserve">configured </w:t>
      </w:r>
      <w:r w:rsidR="004314D8">
        <w:rPr>
          <w:sz w:val="22"/>
          <w:szCs w:val="22"/>
          <w:lang w:val="en-US"/>
        </w:rPr>
        <w:t xml:space="preserve">via </w:t>
      </w:r>
      <w:r w:rsidR="004314D8" w:rsidRPr="00DD0B40">
        <w:rPr>
          <w:sz w:val="22"/>
          <w:szCs w:val="22"/>
          <w:lang w:val="en-US"/>
        </w:rPr>
        <w:t>SIB1</w:t>
      </w:r>
      <w:r w:rsidRPr="002A24CB">
        <w:rPr>
          <w:sz w:val="22"/>
          <w:szCs w:val="22"/>
          <w:lang w:val="en-US"/>
        </w:rPr>
        <w:t xml:space="preserve">. This case can be </w:t>
      </w:r>
      <w:r w:rsidR="002A24CB" w:rsidRPr="002A24CB">
        <w:rPr>
          <w:sz w:val="22"/>
          <w:szCs w:val="22"/>
          <w:lang w:val="en-US"/>
        </w:rPr>
        <w:t>considered</w:t>
      </w:r>
      <w:r w:rsidRPr="002A24CB">
        <w:rPr>
          <w:sz w:val="22"/>
          <w:szCs w:val="22"/>
          <w:lang w:val="en-US"/>
        </w:rPr>
        <w:t xml:space="preserve"> as a special case of [Case C], where with including of additional CFR “Frequency-range” configuration that smaller than initial BWP. (I</w:t>
      </w:r>
      <w:r w:rsidRPr="00DD0B40">
        <w:rPr>
          <w:sz w:val="22"/>
          <w:szCs w:val="22"/>
          <w:lang w:val="en-US"/>
        </w:rPr>
        <w:t xml:space="preserve">f the configured CFR “Frequency-range” is the same as initial BWP, then it is identical to the default [Case C]). </w:t>
      </w:r>
      <w:r w:rsidR="00CB6C7B">
        <w:rPr>
          <w:sz w:val="22"/>
          <w:szCs w:val="22"/>
          <w:lang w:val="en-US"/>
        </w:rPr>
        <w:t>C</w:t>
      </w:r>
      <w:r w:rsidRPr="00CB6C7B">
        <w:rPr>
          <w:sz w:val="22"/>
          <w:szCs w:val="22"/>
          <w:lang w:val="en-US"/>
        </w:rPr>
        <w:t xml:space="preserve">onsidering if the </w:t>
      </w:r>
      <w:r w:rsidR="00AB5F9D">
        <w:rPr>
          <w:sz w:val="22"/>
          <w:szCs w:val="22"/>
          <w:lang w:val="en-US"/>
        </w:rPr>
        <w:t xml:space="preserve">traffic </w:t>
      </w:r>
      <w:r w:rsidRPr="00CB6C7B">
        <w:rPr>
          <w:sz w:val="22"/>
          <w:szCs w:val="22"/>
          <w:lang w:val="en-US"/>
        </w:rPr>
        <w:t xml:space="preserve">payload size of </w:t>
      </w:r>
      <w:r w:rsidR="00AB5F9D">
        <w:rPr>
          <w:sz w:val="22"/>
          <w:szCs w:val="22"/>
          <w:lang w:val="en-US"/>
        </w:rPr>
        <w:t xml:space="preserve">MBS services with </w:t>
      </w:r>
      <w:r w:rsidRPr="00CB6C7B">
        <w:rPr>
          <w:sz w:val="22"/>
          <w:szCs w:val="22"/>
          <w:lang w:val="en-US"/>
        </w:rPr>
        <w:t>MCCH/MTCH is smaller than Paging/OSI/RAR</w:t>
      </w:r>
      <w:r w:rsidR="00AB5F9D">
        <w:rPr>
          <w:sz w:val="22"/>
          <w:szCs w:val="22"/>
          <w:lang w:val="en-US"/>
        </w:rPr>
        <w:t>,</w:t>
      </w:r>
      <w:r w:rsidR="00CB6C7B">
        <w:rPr>
          <w:sz w:val="22"/>
          <w:szCs w:val="22"/>
          <w:lang w:val="en-US"/>
        </w:rPr>
        <w:t xml:space="preserve"> </w:t>
      </w:r>
      <w:r w:rsidR="00CB6C7B" w:rsidRPr="00CB6C7B">
        <w:rPr>
          <w:sz w:val="22"/>
          <w:szCs w:val="22"/>
          <w:lang w:val="en-US"/>
        </w:rPr>
        <w:t xml:space="preserve">and </w:t>
      </w:r>
      <w:r w:rsidR="00AB5F9D">
        <w:rPr>
          <w:sz w:val="22"/>
          <w:szCs w:val="22"/>
          <w:lang w:val="en-US"/>
        </w:rPr>
        <w:t xml:space="preserve">requires </w:t>
      </w:r>
      <w:r w:rsidR="00CB6C7B" w:rsidRPr="00CB6C7B">
        <w:rPr>
          <w:sz w:val="22"/>
          <w:szCs w:val="22"/>
          <w:lang w:val="en-US"/>
        </w:rPr>
        <w:t>more frequent monitor</w:t>
      </w:r>
      <w:r w:rsidR="00AB5F9D">
        <w:rPr>
          <w:sz w:val="22"/>
          <w:szCs w:val="22"/>
          <w:lang w:val="en-US"/>
        </w:rPr>
        <w:t>ing,</w:t>
      </w:r>
      <w:r w:rsidRPr="00CB6C7B">
        <w:rPr>
          <w:sz w:val="22"/>
          <w:szCs w:val="22"/>
          <w:lang w:val="en-US"/>
        </w:rPr>
        <w:t xml:space="preserve"> </w:t>
      </w:r>
      <w:r w:rsidR="00AB5F9D">
        <w:rPr>
          <w:sz w:val="22"/>
          <w:szCs w:val="22"/>
          <w:lang w:val="en-US"/>
        </w:rPr>
        <w:t>t</w:t>
      </w:r>
      <w:r w:rsidR="00CB6C7B">
        <w:rPr>
          <w:sz w:val="22"/>
          <w:szCs w:val="22"/>
          <w:lang w:val="en-US"/>
        </w:rPr>
        <w:t>he network gNB may configure a smaller bandwidth size CFR for MBS UE to camp on and monitor the corresponding MBS services with reception</w:t>
      </w:r>
      <w:r w:rsidR="00FE0D45">
        <w:rPr>
          <w:sz w:val="22"/>
          <w:szCs w:val="22"/>
          <w:lang w:val="en-US"/>
        </w:rPr>
        <w:t xml:space="preserve"> with different SS monitoring periodicity configured</w:t>
      </w:r>
      <w:r w:rsidR="00CB6C7B">
        <w:rPr>
          <w:sz w:val="22"/>
          <w:szCs w:val="22"/>
          <w:lang w:val="en-US"/>
        </w:rPr>
        <w:t>.</w:t>
      </w:r>
      <w:r w:rsidR="00FE0D45">
        <w:rPr>
          <w:sz w:val="22"/>
          <w:szCs w:val="22"/>
          <w:lang w:val="en-US"/>
        </w:rPr>
        <w:t xml:space="preserve"> </w:t>
      </w:r>
      <w:r w:rsidR="00821A97">
        <w:rPr>
          <w:sz w:val="22"/>
          <w:szCs w:val="22"/>
          <w:lang w:val="en-US"/>
        </w:rPr>
        <w:t xml:space="preserve">For instance, as shown in Figure-1-1, </w:t>
      </w:r>
      <w:r w:rsidR="00821A97">
        <w:rPr>
          <w:sz w:val="22"/>
          <w:szCs w:val="22"/>
        </w:rPr>
        <w:t xml:space="preserve">the time-domain multiplexing operation between </w:t>
      </w:r>
      <w:r w:rsidR="00E32B2C">
        <w:rPr>
          <w:sz w:val="22"/>
          <w:szCs w:val="22"/>
        </w:rPr>
        <w:t xml:space="preserve">narrow-band </w:t>
      </w:r>
      <w:r w:rsidR="00821A97">
        <w:rPr>
          <w:sz w:val="22"/>
          <w:szCs w:val="22"/>
        </w:rPr>
        <w:t>CFR and initial BWP is shown</w:t>
      </w:r>
      <w:r w:rsidR="00E32B2C">
        <w:rPr>
          <w:sz w:val="22"/>
          <w:szCs w:val="22"/>
        </w:rPr>
        <w:t xml:space="preserve">, where the long DRX monitoring cycle for paging/OSI, as well as in-frequent broadcast services can be performed via the initial BWP, and the more frequent monitoring of certain small payload broadcast services can be performed with even narrower bandwidth of CFR. </w:t>
      </w:r>
      <w:r w:rsidR="00D2338B">
        <w:rPr>
          <w:sz w:val="22"/>
          <w:szCs w:val="22"/>
          <w:lang w:val="en-US"/>
        </w:rPr>
        <w:t xml:space="preserve">The switching operation between the narrow-band CFR and initial BWP can be handled by UE capability. </w:t>
      </w:r>
      <w:r w:rsidR="00E32B2C">
        <w:rPr>
          <w:sz w:val="22"/>
          <w:szCs w:val="22"/>
          <w:lang w:val="en-US"/>
        </w:rPr>
        <w:t xml:space="preserve">From power saving perspective, it can be beneficial for both Rel17 MBS UE and </w:t>
      </w:r>
      <w:r w:rsidR="00E32B2C" w:rsidRPr="00FE0D45">
        <w:rPr>
          <w:sz w:val="22"/>
          <w:szCs w:val="22"/>
          <w:lang w:val="en-US"/>
        </w:rPr>
        <w:t>legacy Rel15/Rel16/Rel17(non-MBS) UEs</w:t>
      </w:r>
      <w:r w:rsidR="00E32B2C">
        <w:rPr>
          <w:sz w:val="22"/>
          <w:szCs w:val="22"/>
          <w:lang w:val="en-US"/>
        </w:rPr>
        <w:t xml:space="preserve">. Therefore, </w:t>
      </w:r>
      <w:r w:rsidR="00E32B2C" w:rsidRPr="00297C98">
        <w:rPr>
          <w:sz w:val="22"/>
          <w:szCs w:val="22"/>
          <w:lang w:val="en-US"/>
        </w:rPr>
        <w:t>both [Case C] and [Case D] are supported.</w:t>
      </w:r>
    </w:p>
    <w:p w14:paraId="6F7F1C7E" w14:textId="7F6C549A" w:rsidR="00821A97" w:rsidRDefault="005E1C26" w:rsidP="00821A97">
      <w:pPr>
        <w:jc w:val="center"/>
      </w:pPr>
      <w:r>
        <w:object w:dxaOrig="13741" w:dyaOrig="4751" w14:anchorId="279E11D0">
          <v:shape id="_x0000_i1026" type="#_x0000_t75" style="width:447.65pt;height:154.65pt" o:ole="">
            <v:imagedata r:id="rId14" o:title=""/>
          </v:shape>
          <o:OLEObject Type="Embed" ProgID="Visio.Drawing.15" ShapeID="_x0000_i1026" DrawAspect="Content" ObjectID="_1682247415" r:id="rId15"/>
        </w:object>
      </w:r>
    </w:p>
    <w:p w14:paraId="44B88694" w14:textId="7431EAE1" w:rsidR="00821A97" w:rsidRDefault="00821A97" w:rsidP="00821A97">
      <w:pPr>
        <w:jc w:val="center"/>
        <w:rPr>
          <w:sz w:val="22"/>
          <w:szCs w:val="22"/>
          <w:lang w:val="en-US"/>
        </w:rPr>
      </w:pPr>
      <w:r w:rsidRPr="00B25BDA">
        <w:rPr>
          <w:rFonts w:hint="eastAsia"/>
          <w:sz w:val="22"/>
          <w:szCs w:val="22"/>
          <w:lang w:val="en-US"/>
        </w:rPr>
        <w:t>F</w:t>
      </w:r>
      <w:r w:rsidRPr="00B25BDA">
        <w:rPr>
          <w:sz w:val="22"/>
          <w:szCs w:val="22"/>
          <w:lang w:val="en-US"/>
        </w:rPr>
        <w:t>igure-</w:t>
      </w:r>
      <w:r>
        <w:rPr>
          <w:sz w:val="22"/>
          <w:szCs w:val="22"/>
          <w:lang w:val="en-US"/>
        </w:rPr>
        <w:t>1-1</w:t>
      </w:r>
      <w:r w:rsidRPr="00B25BDA">
        <w:rPr>
          <w:sz w:val="22"/>
          <w:szCs w:val="22"/>
          <w:lang w:val="en-US"/>
        </w:rPr>
        <w:t>:</w:t>
      </w:r>
      <w:r>
        <w:rPr>
          <w:sz w:val="22"/>
          <w:szCs w:val="22"/>
          <w:lang w:val="en-US"/>
        </w:rPr>
        <w:t xml:space="preserve"> Operation of CFR [Case-D]</w:t>
      </w:r>
    </w:p>
    <w:p w14:paraId="5CBCCAD4" w14:textId="747B2311" w:rsidR="000162C6" w:rsidRPr="00D2338B" w:rsidRDefault="000162C6" w:rsidP="00D2338B">
      <w:pPr>
        <w:jc w:val="both"/>
        <w:rPr>
          <w:sz w:val="22"/>
          <w:szCs w:val="22"/>
          <w:lang w:val="en-US"/>
        </w:rPr>
      </w:pPr>
      <w:r w:rsidRPr="00DD0B40">
        <w:rPr>
          <w:rFonts w:hint="eastAsia"/>
          <w:sz w:val="22"/>
          <w:szCs w:val="22"/>
          <w:lang w:val="en-US"/>
        </w:rPr>
        <w:t>F</w:t>
      </w:r>
      <w:r w:rsidRPr="00DD0B40">
        <w:rPr>
          <w:sz w:val="22"/>
          <w:szCs w:val="22"/>
          <w:lang w:val="en-US"/>
        </w:rPr>
        <w:t>or [Case E]: It is the case when a separate</w:t>
      </w:r>
      <w:r w:rsidR="00297C98">
        <w:rPr>
          <w:sz w:val="22"/>
          <w:szCs w:val="22"/>
          <w:lang w:val="en-US"/>
        </w:rPr>
        <w:t>d</w:t>
      </w:r>
      <w:r w:rsidRPr="00DD0B40">
        <w:rPr>
          <w:sz w:val="22"/>
          <w:szCs w:val="22"/>
          <w:lang w:val="en-US"/>
        </w:rPr>
        <w:t xml:space="preserve"> MBS BWP is configured, </w:t>
      </w:r>
      <w:r w:rsidR="00297C98">
        <w:rPr>
          <w:sz w:val="22"/>
          <w:szCs w:val="22"/>
          <w:lang w:val="en-US"/>
        </w:rPr>
        <w:t>in addition to</w:t>
      </w:r>
      <w:r w:rsidRPr="00DD0B40">
        <w:rPr>
          <w:sz w:val="22"/>
          <w:szCs w:val="22"/>
          <w:lang w:val="en-US"/>
        </w:rPr>
        <w:t xml:space="preserve"> the legacy initial BWP. </w:t>
      </w:r>
      <w:r w:rsidR="00B1296F">
        <w:rPr>
          <w:sz w:val="22"/>
          <w:szCs w:val="22"/>
          <w:lang w:val="en-US"/>
        </w:rPr>
        <w:t>And the legacy initial BWP is confined within the configured MBS BWP. This case</w:t>
      </w:r>
      <w:r w:rsidRPr="00DD0B40">
        <w:rPr>
          <w:sz w:val="22"/>
          <w:szCs w:val="22"/>
          <w:lang w:val="en-US"/>
        </w:rPr>
        <w:t xml:space="preserve"> is benefi</w:t>
      </w:r>
      <w:r w:rsidR="00CF20B5">
        <w:rPr>
          <w:sz w:val="22"/>
          <w:szCs w:val="22"/>
          <w:lang w:val="en-US"/>
        </w:rPr>
        <w:t>c</w:t>
      </w:r>
      <w:r w:rsidRPr="00DD0B40">
        <w:rPr>
          <w:sz w:val="22"/>
          <w:szCs w:val="22"/>
          <w:lang w:val="en-US"/>
        </w:rPr>
        <w:t xml:space="preserve">ial when large </w:t>
      </w:r>
      <w:r w:rsidR="00297C98">
        <w:rPr>
          <w:sz w:val="22"/>
          <w:szCs w:val="22"/>
          <w:lang w:val="en-US"/>
        </w:rPr>
        <w:t>traffic</w:t>
      </w:r>
      <w:r w:rsidRPr="00DD0B40">
        <w:rPr>
          <w:sz w:val="22"/>
          <w:szCs w:val="22"/>
          <w:lang w:val="en-US"/>
        </w:rPr>
        <w:t xml:space="preserve"> payload with MBS services need to be transmitted with requiring of larger bandwidth than initial BWP can handle.</w:t>
      </w:r>
      <w:r w:rsidR="00E32B2C">
        <w:rPr>
          <w:sz w:val="22"/>
          <w:szCs w:val="22"/>
          <w:lang w:val="en-US"/>
        </w:rPr>
        <w:t xml:space="preserve"> </w:t>
      </w:r>
      <w:r w:rsidR="00E32B2C">
        <w:rPr>
          <w:sz w:val="22"/>
          <w:szCs w:val="22"/>
        </w:rPr>
        <w:t xml:space="preserve">For instance, the time-domain multiplexing operation between CFR and initial BWP is shown in Figure-1-2 for [Case-E], where the UE can keep tracking the information of paging/OSI, as well as normal frequent broadcast services via the initial BWP with configured short DRX cycle. And the UE could only need to adapt to the wider CFR bandwidth when broadcast services with larger payload size is arriving. In this way, the wider bandwidth of </w:t>
      </w:r>
      <w:r w:rsidR="00E32B2C">
        <w:rPr>
          <w:sz w:val="22"/>
          <w:szCs w:val="22"/>
        </w:rPr>
        <w:lastRenderedPageBreak/>
        <w:t xml:space="preserve">CFR than initial BWP could provide more capacity for carrying of capacity demanding broadcast services, and in the meanwhile the UE only needs to adapt to wider bandwidth when needed, which in favour of power saving also from UE monitoring and reception perspective. </w:t>
      </w:r>
      <w:r w:rsidR="00E32B2C">
        <w:rPr>
          <w:sz w:val="22"/>
          <w:szCs w:val="22"/>
          <w:lang w:val="en-US"/>
        </w:rPr>
        <w:t xml:space="preserve">The switching operation between MBS BWP and initial BWP </w:t>
      </w:r>
      <w:r w:rsidR="00EA25BA">
        <w:rPr>
          <w:sz w:val="22"/>
          <w:szCs w:val="22"/>
          <w:lang w:val="en-US"/>
        </w:rPr>
        <w:t xml:space="preserve">can be </w:t>
      </w:r>
      <w:r w:rsidR="00854829">
        <w:rPr>
          <w:sz w:val="22"/>
          <w:szCs w:val="22"/>
          <w:lang w:val="en-US"/>
        </w:rPr>
        <w:t>handled by UE capability.</w:t>
      </w:r>
      <w:r w:rsidR="00854829" w:rsidRPr="00854829">
        <w:rPr>
          <w:sz w:val="22"/>
          <w:szCs w:val="22"/>
          <w:lang w:val="en-US"/>
        </w:rPr>
        <w:t xml:space="preserve"> </w:t>
      </w:r>
      <w:r w:rsidR="00854829">
        <w:rPr>
          <w:sz w:val="22"/>
          <w:szCs w:val="22"/>
          <w:lang w:val="en-US"/>
        </w:rPr>
        <w:t xml:space="preserve">Considering the practical benefits of this case as stated in above, the </w:t>
      </w:r>
      <w:r w:rsidR="00854829" w:rsidRPr="00854829">
        <w:rPr>
          <w:sz w:val="22"/>
          <w:szCs w:val="22"/>
          <w:lang w:val="en-US"/>
        </w:rPr>
        <w:t>[Case E] is supported.</w:t>
      </w:r>
    </w:p>
    <w:p w14:paraId="5AA7F12C" w14:textId="4CB14C0F" w:rsidR="00E32B2C" w:rsidRDefault="005E1C26" w:rsidP="00E32B2C">
      <w:pPr>
        <w:spacing w:after="120"/>
        <w:jc w:val="center"/>
        <w:rPr>
          <w:sz w:val="22"/>
          <w:szCs w:val="22"/>
        </w:rPr>
      </w:pPr>
      <w:r>
        <w:object w:dxaOrig="12271" w:dyaOrig="4501" w14:anchorId="3F4006CC">
          <v:shape id="_x0000_i1027" type="#_x0000_t75" style="width:434.5pt;height:159.65pt" o:ole="">
            <v:imagedata r:id="rId16" o:title=""/>
          </v:shape>
          <o:OLEObject Type="Embed" ProgID="Visio.Drawing.15" ShapeID="_x0000_i1027" DrawAspect="Content" ObjectID="_1682247416" r:id="rId17"/>
        </w:object>
      </w:r>
    </w:p>
    <w:p w14:paraId="77DC050A" w14:textId="0308C791" w:rsidR="00E32B2C" w:rsidRPr="004B1A06" w:rsidRDefault="00E32B2C" w:rsidP="00E32B2C">
      <w:pPr>
        <w:spacing w:after="120"/>
        <w:jc w:val="center"/>
        <w:rPr>
          <w:sz w:val="22"/>
          <w:szCs w:val="22"/>
          <w:lang w:val="en-US"/>
        </w:rPr>
      </w:pPr>
      <w:r w:rsidRPr="00B25BDA">
        <w:rPr>
          <w:rFonts w:hint="eastAsia"/>
          <w:sz w:val="22"/>
          <w:szCs w:val="22"/>
          <w:lang w:val="en-US"/>
        </w:rPr>
        <w:t>F</w:t>
      </w:r>
      <w:r w:rsidRPr="00B25BDA">
        <w:rPr>
          <w:sz w:val="22"/>
          <w:szCs w:val="22"/>
          <w:lang w:val="en-US"/>
        </w:rPr>
        <w:t>igure-</w:t>
      </w:r>
      <w:r>
        <w:rPr>
          <w:sz w:val="22"/>
          <w:szCs w:val="22"/>
          <w:lang w:val="en-US"/>
        </w:rPr>
        <w:t>1-2</w:t>
      </w:r>
      <w:r w:rsidRPr="00B25BDA">
        <w:rPr>
          <w:sz w:val="22"/>
          <w:szCs w:val="22"/>
          <w:lang w:val="en-US"/>
        </w:rPr>
        <w:t>:</w:t>
      </w:r>
      <w:r>
        <w:rPr>
          <w:sz w:val="22"/>
          <w:szCs w:val="22"/>
          <w:lang w:val="en-US"/>
        </w:rPr>
        <w:t xml:space="preserve"> Operation of CFR [Case-E]</w:t>
      </w:r>
    </w:p>
    <w:p w14:paraId="18A5FBD9" w14:textId="77777777" w:rsidR="00E32B2C" w:rsidRDefault="00E32B2C" w:rsidP="00DA77BF">
      <w:pPr>
        <w:spacing w:after="120"/>
        <w:jc w:val="both"/>
        <w:rPr>
          <w:sz w:val="22"/>
          <w:szCs w:val="22"/>
        </w:rPr>
      </w:pPr>
    </w:p>
    <w:p w14:paraId="22DEB9A7" w14:textId="19A88872" w:rsidR="00FD1A34" w:rsidRPr="00FD1A34" w:rsidRDefault="00FD1A34" w:rsidP="00DA77BF">
      <w:pPr>
        <w:spacing w:after="120"/>
        <w:jc w:val="both"/>
        <w:rPr>
          <w:b/>
          <w:bCs/>
          <w:sz w:val="22"/>
          <w:szCs w:val="22"/>
        </w:rPr>
      </w:pPr>
      <w:r w:rsidRPr="00FD1A34">
        <w:rPr>
          <w:rFonts w:hint="eastAsia"/>
          <w:b/>
          <w:bCs/>
          <w:sz w:val="22"/>
          <w:szCs w:val="22"/>
        </w:rPr>
        <w:t>P</w:t>
      </w:r>
      <w:r w:rsidRPr="00FD1A34">
        <w:rPr>
          <w:b/>
          <w:bCs/>
          <w:sz w:val="22"/>
          <w:szCs w:val="22"/>
        </w:rPr>
        <w:t>roposal-</w:t>
      </w:r>
      <w:r w:rsidR="00E22938">
        <w:rPr>
          <w:b/>
          <w:bCs/>
          <w:sz w:val="22"/>
          <w:szCs w:val="22"/>
        </w:rPr>
        <w:t>1</w:t>
      </w:r>
      <w:r w:rsidRPr="00FD1A34">
        <w:rPr>
          <w:b/>
          <w:bCs/>
          <w:sz w:val="22"/>
          <w:szCs w:val="22"/>
        </w:rPr>
        <w:t xml:space="preserve">: Support </w:t>
      </w:r>
      <w:r>
        <w:rPr>
          <w:b/>
          <w:bCs/>
          <w:sz w:val="22"/>
          <w:szCs w:val="22"/>
        </w:rPr>
        <w:t xml:space="preserve">CFR </w:t>
      </w:r>
      <w:r w:rsidR="006A236B">
        <w:rPr>
          <w:b/>
          <w:bCs/>
          <w:sz w:val="22"/>
          <w:szCs w:val="22"/>
        </w:rPr>
        <w:t>[</w:t>
      </w:r>
      <w:r w:rsidRPr="00FD1A34">
        <w:rPr>
          <w:b/>
          <w:bCs/>
          <w:sz w:val="22"/>
          <w:szCs w:val="22"/>
        </w:rPr>
        <w:t>Case-A/C/D/E</w:t>
      </w:r>
      <w:r w:rsidR="006A236B">
        <w:rPr>
          <w:b/>
          <w:bCs/>
          <w:sz w:val="22"/>
          <w:szCs w:val="22"/>
        </w:rPr>
        <w:t>]</w:t>
      </w:r>
      <w:r>
        <w:rPr>
          <w:b/>
          <w:bCs/>
          <w:sz w:val="22"/>
          <w:szCs w:val="22"/>
        </w:rPr>
        <w:t xml:space="preserve">, </w:t>
      </w:r>
      <w:r w:rsidR="00943B42">
        <w:rPr>
          <w:b/>
          <w:bCs/>
          <w:sz w:val="22"/>
          <w:szCs w:val="22"/>
        </w:rPr>
        <w:t>but</w:t>
      </w:r>
      <w:r>
        <w:rPr>
          <w:b/>
          <w:bCs/>
          <w:sz w:val="22"/>
          <w:szCs w:val="22"/>
        </w:rPr>
        <w:t xml:space="preserve"> do not support CFR </w:t>
      </w:r>
      <w:r w:rsidR="006A236B">
        <w:rPr>
          <w:b/>
          <w:bCs/>
          <w:sz w:val="22"/>
          <w:szCs w:val="22"/>
        </w:rPr>
        <w:t>[</w:t>
      </w:r>
      <w:r>
        <w:rPr>
          <w:b/>
          <w:bCs/>
          <w:sz w:val="22"/>
          <w:szCs w:val="22"/>
        </w:rPr>
        <w:t>Case-B</w:t>
      </w:r>
      <w:r w:rsidR="006A236B">
        <w:rPr>
          <w:b/>
          <w:bCs/>
          <w:sz w:val="22"/>
          <w:szCs w:val="22"/>
        </w:rPr>
        <w:t>]</w:t>
      </w:r>
      <w:r w:rsidR="00943B42">
        <w:rPr>
          <w:b/>
          <w:bCs/>
          <w:sz w:val="22"/>
          <w:szCs w:val="22"/>
        </w:rPr>
        <w:t>.</w:t>
      </w:r>
    </w:p>
    <w:p w14:paraId="33CF3427" w14:textId="77777777" w:rsidR="009217E4" w:rsidRPr="000162C6" w:rsidRDefault="009217E4" w:rsidP="00DA77BF">
      <w:pPr>
        <w:spacing w:after="120"/>
        <w:jc w:val="both"/>
        <w:rPr>
          <w:sz w:val="22"/>
          <w:szCs w:val="22"/>
        </w:rPr>
      </w:pPr>
    </w:p>
    <w:p w14:paraId="16071A23" w14:textId="7A4D25A8" w:rsidR="005F0D07" w:rsidRPr="00207863" w:rsidRDefault="00207863" w:rsidP="00207863">
      <w:pPr>
        <w:pStyle w:val="ListParagraph"/>
        <w:numPr>
          <w:ilvl w:val="0"/>
          <w:numId w:val="35"/>
        </w:numPr>
        <w:spacing w:after="120"/>
        <w:jc w:val="both"/>
        <w:rPr>
          <w:b/>
          <w:bCs/>
          <w:sz w:val="22"/>
          <w:szCs w:val="22"/>
        </w:rPr>
      </w:pPr>
      <w:r w:rsidRPr="00207863">
        <w:rPr>
          <w:rFonts w:hint="eastAsia"/>
          <w:b/>
          <w:bCs/>
          <w:sz w:val="22"/>
          <w:szCs w:val="22"/>
        </w:rPr>
        <w:t>C</w:t>
      </w:r>
      <w:r w:rsidRPr="00207863">
        <w:rPr>
          <w:b/>
          <w:bCs/>
          <w:sz w:val="22"/>
          <w:szCs w:val="22"/>
        </w:rPr>
        <w:t>FR of MCCH and MTCH:</w:t>
      </w:r>
    </w:p>
    <w:p w14:paraId="66381073" w14:textId="13752CDF" w:rsidR="002568B9" w:rsidRPr="002568B9" w:rsidRDefault="00932E82" w:rsidP="002568B9">
      <w:pPr>
        <w:spacing w:after="120"/>
        <w:jc w:val="both"/>
        <w:rPr>
          <w:sz w:val="22"/>
          <w:szCs w:val="22"/>
        </w:rPr>
      </w:pPr>
      <w:r>
        <w:rPr>
          <w:rFonts w:hint="eastAsia"/>
          <w:sz w:val="22"/>
          <w:szCs w:val="22"/>
        </w:rPr>
        <w:t>B</w:t>
      </w:r>
      <w:r>
        <w:rPr>
          <w:sz w:val="22"/>
          <w:szCs w:val="22"/>
        </w:rPr>
        <w:t xml:space="preserve">ased on the clarification stated in LS </w:t>
      </w:r>
      <w:r>
        <w:rPr>
          <w:sz w:val="22"/>
          <w:szCs w:val="22"/>
          <w:lang w:val="en-US"/>
        </w:rPr>
        <w:t xml:space="preserve">(R2-2104639), two MBS delivery modes (DM1 and DM2) are supported, where specifically </w:t>
      </w:r>
      <w:r w:rsidR="002568B9">
        <w:rPr>
          <w:sz w:val="22"/>
          <w:szCs w:val="22"/>
          <w:lang w:val="en-US"/>
        </w:rPr>
        <w:t xml:space="preserve">the </w:t>
      </w:r>
      <w:r>
        <w:rPr>
          <w:sz w:val="22"/>
          <w:szCs w:val="22"/>
          <w:lang w:val="en-US"/>
        </w:rPr>
        <w:t>DM2 is used for broadcast session and is applicable to UEs in all RRC states.</w:t>
      </w:r>
      <w:r w:rsidR="002568B9">
        <w:rPr>
          <w:sz w:val="22"/>
          <w:szCs w:val="22"/>
          <w:lang w:val="en-US"/>
        </w:rPr>
        <w:t xml:space="preserve"> </w:t>
      </w:r>
      <w:r w:rsidR="002568B9">
        <w:rPr>
          <w:sz w:val="22"/>
          <w:szCs w:val="22"/>
        </w:rPr>
        <w:t>Moreover, t</w:t>
      </w:r>
      <w:r w:rsidR="002568B9" w:rsidRPr="002568B9">
        <w:rPr>
          <w:sz w:val="22"/>
          <w:szCs w:val="22"/>
        </w:rPr>
        <w:t>he UE is provided with MBS configuration using common RRC signalling in a two-step based approach, i.e.  SIB will be used to provide the transmission configuration of MCCH. Based on the MCCH configuration received via SIB, UE reads MCCH, which carries transmission configuration of MTCH(s), e.g. G-RNTI. The MTCH configuration acquired from MCCH is applied by the UE for MTCH reception regardless of UE’s RRC state (for RRC_CONNECTED state, the possibility to receive MTCH can be further subject to UE’s configuration and capabilities).</w:t>
      </w:r>
      <w:r w:rsidR="002568B9">
        <w:rPr>
          <w:sz w:val="22"/>
          <w:szCs w:val="22"/>
        </w:rPr>
        <w:t xml:space="preserve"> Therefore, </w:t>
      </w:r>
      <w:r w:rsidR="002568B9" w:rsidRPr="002568B9">
        <w:rPr>
          <w:sz w:val="22"/>
          <w:szCs w:val="22"/>
        </w:rPr>
        <w:t>RAN2 defines two types of logical channels used at least for broadcast session delivery using DM2:</w:t>
      </w:r>
    </w:p>
    <w:p w14:paraId="0FDBE88B" w14:textId="77777777" w:rsidR="002568B9" w:rsidRPr="002568B9" w:rsidRDefault="002568B9" w:rsidP="002568B9">
      <w:pPr>
        <w:pStyle w:val="ListParagraph"/>
        <w:numPr>
          <w:ilvl w:val="0"/>
          <w:numId w:val="38"/>
        </w:numPr>
        <w:spacing w:after="120"/>
        <w:jc w:val="both"/>
        <w:rPr>
          <w:sz w:val="22"/>
          <w:szCs w:val="22"/>
        </w:rPr>
      </w:pPr>
      <w:bookmarkStart w:id="11" w:name="OLE_LINK4"/>
      <w:bookmarkStart w:id="12" w:name="OLE_LINK3"/>
      <w:r w:rsidRPr="002568B9">
        <w:rPr>
          <w:sz w:val="22"/>
          <w:szCs w:val="22"/>
        </w:rPr>
        <w:t xml:space="preserve">MTCH: A point-to-multipoint downlink channel for transmitting traffic data from the network to the UE. </w:t>
      </w:r>
    </w:p>
    <w:p w14:paraId="0274CB08" w14:textId="62DD4A16" w:rsidR="002568B9" w:rsidRDefault="002568B9" w:rsidP="002568B9">
      <w:pPr>
        <w:pStyle w:val="ListParagraph"/>
        <w:numPr>
          <w:ilvl w:val="0"/>
          <w:numId w:val="38"/>
        </w:numPr>
        <w:spacing w:after="120"/>
        <w:jc w:val="both"/>
        <w:rPr>
          <w:sz w:val="22"/>
          <w:szCs w:val="22"/>
        </w:rPr>
      </w:pPr>
      <w:r w:rsidRPr="002568B9">
        <w:rPr>
          <w:sz w:val="22"/>
          <w:szCs w:val="22"/>
        </w:rPr>
        <w:t>MCCH: A point-to-multipoint downlink channel used for transmitting MBS control information from the network to the UE, for one or several MTCH(s).</w:t>
      </w:r>
      <w:bookmarkEnd w:id="11"/>
      <w:bookmarkEnd w:id="12"/>
    </w:p>
    <w:p w14:paraId="5E701E3C" w14:textId="28D1FD18" w:rsidR="00154A98" w:rsidRPr="00154A98" w:rsidRDefault="00154A98" w:rsidP="00154A98">
      <w:pPr>
        <w:spacing w:after="120"/>
        <w:jc w:val="both"/>
        <w:rPr>
          <w:sz w:val="22"/>
          <w:szCs w:val="22"/>
        </w:rPr>
      </w:pPr>
      <w:r>
        <w:rPr>
          <w:rFonts w:hint="eastAsia"/>
          <w:sz w:val="22"/>
          <w:szCs w:val="22"/>
        </w:rPr>
        <w:t>A</w:t>
      </w:r>
      <w:r>
        <w:rPr>
          <w:sz w:val="22"/>
          <w:szCs w:val="22"/>
        </w:rPr>
        <w:t xml:space="preserve">dditionally, </w:t>
      </w:r>
      <w:r w:rsidRPr="002568B9">
        <w:rPr>
          <w:sz w:val="22"/>
          <w:szCs w:val="22"/>
        </w:rPr>
        <w:t>RAN2 is still discussing some aspects that may have an impact on this issue, e.g. whether or not to support multiple MCCH or whether or not a notification about the modification/stop of an ongoing session is needed, as indicated above. RAN2 will update RAN1 as soon as further agreements are made on these items.</w:t>
      </w:r>
    </w:p>
    <w:p w14:paraId="7912D884" w14:textId="77777777" w:rsidR="002568B9" w:rsidRDefault="002568B9" w:rsidP="00932E82">
      <w:pPr>
        <w:spacing w:after="120"/>
        <w:jc w:val="both"/>
        <w:rPr>
          <w:sz w:val="22"/>
          <w:szCs w:val="22"/>
        </w:rPr>
      </w:pPr>
    </w:p>
    <w:p w14:paraId="7C31E4BD" w14:textId="4A0DA1D7" w:rsidR="00932E82" w:rsidRDefault="00207863" w:rsidP="00932E82">
      <w:pPr>
        <w:spacing w:after="120"/>
        <w:jc w:val="both"/>
        <w:rPr>
          <w:sz w:val="22"/>
          <w:szCs w:val="22"/>
        </w:rPr>
      </w:pPr>
      <w:r>
        <w:rPr>
          <w:rFonts w:hint="eastAsia"/>
          <w:sz w:val="22"/>
          <w:szCs w:val="22"/>
        </w:rPr>
        <w:t>S</w:t>
      </w:r>
      <w:r>
        <w:rPr>
          <w:sz w:val="22"/>
          <w:szCs w:val="22"/>
        </w:rPr>
        <w:t>o far in RAN1, the issue regarding whether the same or different CFR for MCCH and MTCH has not been discussed</w:t>
      </w:r>
      <w:r w:rsidR="00932E82">
        <w:rPr>
          <w:sz w:val="22"/>
          <w:szCs w:val="22"/>
        </w:rPr>
        <w:t xml:space="preserve"> yet</w:t>
      </w:r>
      <w:r>
        <w:rPr>
          <w:sz w:val="22"/>
          <w:szCs w:val="22"/>
        </w:rPr>
        <w:t>.</w:t>
      </w:r>
      <w:r w:rsidR="00932E82">
        <w:rPr>
          <w:sz w:val="22"/>
          <w:szCs w:val="22"/>
        </w:rPr>
        <w:t xml:space="preserve"> And as stated in the LS </w:t>
      </w:r>
      <w:r w:rsidR="00932E82">
        <w:rPr>
          <w:sz w:val="22"/>
          <w:szCs w:val="22"/>
          <w:lang w:val="en-US"/>
        </w:rPr>
        <w:t>(R2-2104639), RAN2 would lik</w:t>
      </w:r>
      <w:r w:rsidR="00932E82" w:rsidRPr="007A4A84">
        <w:rPr>
          <w:sz w:val="22"/>
          <w:szCs w:val="22"/>
          <w:lang w:val="en-US"/>
        </w:rPr>
        <w:t>e RAN1 to clarify the “</w:t>
      </w:r>
      <w:r w:rsidR="00932E82" w:rsidRPr="007A4A84">
        <w:rPr>
          <w:sz w:val="22"/>
          <w:szCs w:val="22"/>
        </w:rPr>
        <w:t>Details of the allowed transmission bandwidth/BWP configurations for MCCH transmission”</w:t>
      </w:r>
      <w:r w:rsidR="003C4533" w:rsidRPr="007A4A84">
        <w:rPr>
          <w:sz w:val="22"/>
          <w:szCs w:val="22"/>
        </w:rPr>
        <w:t>.</w:t>
      </w:r>
    </w:p>
    <w:p w14:paraId="283D57E4" w14:textId="77777777" w:rsidR="00842B26" w:rsidRDefault="00842B26" w:rsidP="00FE6423">
      <w:pPr>
        <w:jc w:val="both"/>
        <w:rPr>
          <w:sz w:val="22"/>
          <w:szCs w:val="22"/>
        </w:rPr>
      </w:pPr>
      <w:r w:rsidRPr="007A4A84">
        <w:rPr>
          <w:sz w:val="22"/>
          <w:szCs w:val="22"/>
        </w:rPr>
        <w:t>Generally,</w:t>
      </w:r>
      <w:r w:rsidR="00C17633" w:rsidRPr="007A4A84">
        <w:rPr>
          <w:sz w:val="22"/>
          <w:szCs w:val="22"/>
        </w:rPr>
        <w:t xml:space="preserve"> to our view,</w:t>
      </w:r>
      <w:r w:rsidR="0037166B" w:rsidRPr="007A4A84">
        <w:rPr>
          <w:sz w:val="22"/>
          <w:szCs w:val="22"/>
        </w:rPr>
        <w:t xml:space="preserve"> the CFR configuration for MCCH and MTCH can be the same or differently.</w:t>
      </w:r>
      <w:r w:rsidR="00C17633" w:rsidRPr="007A4A84">
        <w:rPr>
          <w:sz w:val="22"/>
          <w:szCs w:val="22"/>
        </w:rPr>
        <w:t xml:space="preserve"> For instance, with [Case A] shown in Figure-1, </w:t>
      </w:r>
      <w:r w:rsidRPr="007A4A84">
        <w:rPr>
          <w:sz w:val="22"/>
          <w:szCs w:val="22"/>
        </w:rPr>
        <w:t>the CFR for MCCH and MTCH is the same, where the CORESET#0 can be initially utilized for group-common PDCCH/PDSCH for both MCCH and MTCH.</w:t>
      </w:r>
      <w:r>
        <w:rPr>
          <w:sz w:val="22"/>
          <w:szCs w:val="22"/>
        </w:rPr>
        <w:t xml:space="preserve"> </w:t>
      </w:r>
    </w:p>
    <w:p w14:paraId="34FBA7AF" w14:textId="09C3BF80" w:rsidR="00FF581E" w:rsidRDefault="00842B26" w:rsidP="00FE6423">
      <w:pPr>
        <w:jc w:val="both"/>
        <w:rPr>
          <w:sz w:val="22"/>
          <w:szCs w:val="22"/>
        </w:rPr>
      </w:pPr>
      <w:r w:rsidRPr="007A4A84">
        <w:rPr>
          <w:sz w:val="22"/>
          <w:szCs w:val="22"/>
        </w:rPr>
        <w:lastRenderedPageBreak/>
        <w:t xml:space="preserve">However, on the other hand, the </w:t>
      </w:r>
      <w:r w:rsidR="003466F1" w:rsidRPr="007A4A84">
        <w:rPr>
          <w:sz w:val="22"/>
          <w:szCs w:val="22"/>
        </w:rPr>
        <w:t>traffic</w:t>
      </w:r>
      <w:r w:rsidRPr="007A4A84">
        <w:rPr>
          <w:sz w:val="22"/>
          <w:szCs w:val="22"/>
        </w:rPr>
        <w:t xml:space="preserve"> payload size for MCCH and MTCH can be differently a lot practically.</w:t>
      </w:r>
      <w:r w:rsidRPr="007A4A84">
        <w:rPr>
          <w:rFonts w:hint="eastAsia"/>
          <w:sz w:val="22"/>
          <w:szCs w:val="22"/>
        </w:rPr>
        <w:t xml:space="preserve"> </w:t>
      </w:r>
      <w:r w:rsidRPr="007A4A84">
        <w:rPr>
          <w:sz w:val="22"/>
          <w:szCs w:val="22"/>
        </w:rPr>
        <w:t xml:space="preserve">For instance, the </w:t>
      </w:r>
      <w:r w:rsidR="00FF581E" w:rsidRPr="007A4A84">
        <w:rPr>
          <w:sz w:val="22"/>
          <w:szCs w:val="22"/>
        </w:rPr>
        <w:t xml:space="preserve">control </w:t>
      </w:r>
      <w:r w:rsidRPr="007A4A84">
        <w:rPr>
          <w:sz w:val="22"/>
          <w:szCs w:val="22"/>
        </w:rPr>
        <w:t xml:space="preserve">configuration payload carried via MCCH may be much smaller than the MBS </w:t>
      </w:r>
      <w:r w:rsidR="00FF581E" w:rsidRPr="007A4A84">
        <w:rPr>
          <w:sz w:val="22"/>
          <w:szCs w:val="22"/>
        </w:rPr>
        <w:t>traffic</w:t>
      </w:r>
      <w:r w:rsidRPr="007A4A84">
        <w:rPr>
          <w:sz w:val="22"/>
          <w:szCs w:val="22"/>
        </w:rPr>
        <w:t xml:space="preserve"> data payload carried via MTCH. Therefore, different CFR configuration for MCCH and MTCH should be controlled by network </w:t>
      </w:r>
      <w:r w:rsidR="00FF581E" w:rsidRPr="007A4A84">
        <w:rPr>
          <w:sz w:val="22"/>
          <w:szCs w:val="22"/>
        </w:rPr>
        <w:t>gNB</w:t>
      </w:r>
      <w:r w:rsidR="0084406A" w:rsidRPr="007A4A84">
        <w:rPr>
          <w:sz w:val="22"/>
          <w:szCs w:val="22"/>
        </w:rPr>
        <w:t xml:space="preserve"> based on needs</w:t>
      </w:r>
      <w:r w:rsidR="00FF581E" w:rsidRPr="007A4A84">
        <w:rPr>
          <w:sz w:val="22"/>
          <w:szCs w:val="22"/>
        </w:rPr>
        <w:t>.</w:t>
      </w:r>
      <w:r w:rsidR="00D13CAE" w:rsidRPr="007A4A84">
        <w:rPr>
          <w:sz w:val="22"/>
          <w:szCs w:val="22"/>
        </w:rPr>
        <w:t xml:space="preserve"> E</w:t>
      </w:r>
      <w:r w:rsidR="00D13CAE">
        <w:rPr>
          <w:sz w:val="22"/>
          <w:szCs w:val="22"/>
        </w:rPr>
        <w:t>xamples shown in Figure-2 for [Case C] and [Case D], where the MCCH CFR can be configured</w:t>
      </w:r>
      <w:r w:rsidR="005403F9">
        <w:rPr>
          <w:sz w:val="22"/>
          <w:szCs w:val="22"/>
        </w:rPr>
        <w:t xml:space="preserve"> in CORESET#0 in Case C-1/D-1 in Figure-2, and the MTCH CFR can be configured </w:t>
      </w:r>
      <w:r w:rsidR="003339B1">
        <w:rPr>
          <w:sz w:val="22"/>
          <w:szCs w:val="22"/>
        </w:rPr>
        <w:t>with</w:t>
      </w:r>
      <w:r w:rsidR="005403F9">
        <w:rPr>
          <w:sz w:val="22"/>
          <w:szCs w:val="22"/>
        </w:rPr>
        <w:t xml:space="preserve"> either the CFR identical to initial BWP or a dedicated MTCH CFR that confined within the initial BWP.</w:t>
      </w:r>
      <w:r w:rsidR="003339B1">
        <w:rPr>
          <w:sz w:val="22"/>
          <w:szCs w:val="22"/>
        </w:rPr>
        <w:t xml:space="preserve"> Alternatively, as shown in D-</w:t>
      </w:r>
      <w:r w:rsidR="005F5E10">
        <w:rPr>
          <w:sz w:val="22"/>
          <w:szCs w:val="22"/>
        </w:rPr>
        <w:t>2</w:t>
      </w:r>
      <w:r w:rsidR="003339B1">
        <w:rPr>
          <w:sz w:val="22"/>
          <w:szCs w:val="22"/>
        </w:rPr>
        <w:t xml:space="preserve"> in Figure-</w:t>
      </w:r>
      <w:r w:rsidR="005F5E10">
        <w:rPr>
          <w:sz w:val="22"/>
          <w:szCs w:val="22"/>
        </w:rPr>
        <w:t>2</w:t>
      </w:r>
      <w:r w:rsidR="003339B1">
        <w:rPr>
          <w:sz w:val="22"/>
          <w:szCs w:val="22"/>
        </w:rPr>
        <w:t>, the MCCH CFR can be configured with a dedicated CFR that confined within the initial BWP and the MTCH CFR is configured identical to the initial BWP.</w:t>
      </w:r>
    </w:p>
    <w:p w14:paraId="36816953" w14:textId="15A3C96D" w:rsidR="00842B26" w:rsidRDefault="00842B26" w:rsidP="00FE6423">
      <w:pPr>
        <w:jc w:val="both"/>
        <w:rPr>
          <w:sz w:val="22"/>
          <w:szCs w:val="22"/>
        </w:rPr>
      </w:pPr>
    </w:p>
    <w:p w14:paraId="47732501" w14:textId="59D371C8" w:rsidR="00420139" w:rsidRDefault="00AB0229" w:rsidP="00420139">
      <w:pPr>
        <w:jc w:val="center"/>
      </w:pPr>
      <w:r>
        <w:object w:dxaOrig="12771" w:dyaOrig="3081" w14:anchorId="3603EE05">
          <v:shape id="_x0000_i1028" type="#_x0000_t75" style="width:498.35pt;height:120.2pt" o:ole="">
            <v:imagedata r:id="rId18" o:title=""/>
          </v:shape>
          <o:OLEObject Type="Embed" ProgID="Visio.Drawing.15" ShapeID="_x0000_i1028" DrawAspect="Content" ObjectID="_1682247417" r:id="rId19"/>
        </w:object>
      </w:r>
    </w:p>
    <w:p w14:paraId="57BBE056" w14:textId="07AB1515" w:rsidR="007A4A84" w:rsidRDefault="00420139" w:rsidP="007A4A84">
      <w:pPr>
        <w:jc w:val="center"/>
        <w:rPr>
          <w:sz w:val="22"/>
          <w:szCs w:val="22"/>
        </w:rPr>
      </w:pPr>
      <w:r w:rsidRPr="00420139">
        <w:rPr>
          <w:rFonts w:hint="eastAsia"/>
          <w:sz w:val="22"/>
          <w:szCs w:val="22"/>
        </w:rPr>
        <w:t>F</w:t>
      </w:r>
      <w:r w:rsidRPr="00420139">
        <w:rPr>
          <w:sz w:val="22"/>
          <w:szCs w:val="22"/>
        </w:rPr>
        <w:t>igure-2</w:t>
      </w:r>
      <w:r>
        <w:rPr>
          <w:sz w:val="22"/>
          <w:szCs w:val="22"/>
        </w:rPr>
        <w:t>: Separate CFRs for MCCH and MTCH</w:t>
      </w:r>
    </w:p>
    <w:p w14:paraId="2FCBB921" w14:textId="77777777" w:rsidR="007A4A84" w:rsidRDefault="007A4A84" w:rsidP="007A4A84">
      <w:pPr>
        <w:jc w:val="center"/>
      </w:pPr>
      <w:r>
        <w:object w:dxaOrig="12931" w:dyaOrig="3101" w14:anchorId="10D3FE34">
          <v:shape id="_x0000_i1029" type="#_x0000_t75" style="width:498.35pt;height:118.95pt" o:ole="">
            <v:imagedata r:id="rId20" o:title=""/>
          </v:shape>
          <o:OLEObject Type="Embed" ProgID="Visio.Drawing.15" ShapeID="_x0000_i1029" DrawAspect="Content" ObjectID="_1682247418" r:id="rId21"/>
        </w:object>
      </w:r>
    </w:p>
    <w:p w14:paraId="3589EF38" w14:textId="77777777" w:rsidR="007A4A84" w:rsidRDefault="007A4A84" w:rsidP="007A4A84">
      <w:pPr>
        <w:jc w:val="center"/>
        <w:rPr>
          <w:sz w:val="22"/>
          <w:szCs w:val="22"/>
        </w:rPr>
      </w:pPr>
      <w:r w:rsidRPr="005F5E10">
        <w:rPr>
          <w:rFonts w:hint="eastAsia"/>
          <w:sz w:val="22"/>
          <w:szCs w:val="22"/>
        </w:rPr>
        <w:t>F</w:t>
      </w:r>
      <w:r w:rsidRPr="005F5E10">
        <w:rPr>
          <w:sz w:val="22"/>
          <w:szCs w:val="22"/>
        </w:rPr>
        <w:t xml:space="preserve">igure-3: </w:t>
      </w:r>
      <w:r>
        <w:rPr>
          <w:sz w:val="22"/>
          <w:szCs w:val="22"/>
        </w:rPr>
        <w:t>Separate CFRs for multiple MCCH(s) and MTCH(s)</w:t>
      </w:r>
    </w:p>
    <w:p w14:paraId="46EA4AD5" w14:textId="77777777" w:rsidR="007A4A84" w:rsidRDefault="005F5E10" w:rsidP="00D13CAE">
      <w:pPr>
        <w:jc w:val="both"/>
        <w:rPr>
          <w:sz w:val="22"/>
          <w:szCs w:val="22"/>
        </w:rPr>
      </w:pPr>
      <w:r>
        <w:rPr>
          <w:rFonts w:hint="eastAsia"/>
          <w:sz w:val="22"/>
          <w:szCs w:val="22"/>
        </w:rPr>
        <w:t>F</w:t>
      </w:r>
      <w:r>
        <w:rPr>
          <w:sz w:val="22"/>
          <w:szCs w:val="22"/>
        </w:rPr>
        <w:t xml:space="preserve">urthermore, based on the agreement in </w:t>
      </w:r>
      <w:r>
        <w:rPr>
          <w:sz w:val="22"/>
          <w:szCs w:val="22"/>
          <w:lang w:val="en-US"/>
        </w:rPr>
        <w:t>RAN1-104-e m</w:t>
      </w:r>
      <w:r w:rsidRPr="003466F1">
        <w:rPr>
          <w:sz w:val="22"/>
          <w:szCs w:val="22"/>
          <w:lang w:val="en-US"/>
        </w:rPr>
        <w:t>eeting, whether to define/configure more than one CFRs is FFS.</w:t>
      </w:r>
      <w:r>
        <w:rPr>
          <w:sz w:val="22"/>
          <w:szCs w:val="22"/>
          <w:lang w:val="en-US"/>
        </w:rPr>
        <w:t xml:space="preserve"> </w:t>
      </w:r>
      <w:r w:rsidR="00692270">
        <w:rPr>
          <w:sz w:val="22"/>
          <w:szCs w:val="22"/>
          <w:lang w:val="en-US"/>
        </w:rPr>
        <w:t xml:space="preserve">And </w:t>
      </w:r>
      <w:r w:rsidR="007A4A84">
        <w:rPr>
          <w:sz w:val="22"/>
          <w:szCs w:val="22"/>
          <w:lang w:val="en-US"/>
        </w:rPr>
        <w:t>also</w:t>
      </w:r>
      <w:r w:rsidR="00692270">
        <w:rPr>
          <w:sz w:val="22"/>
          <w:szCs w:val="22"/>
          <w:lang w:val="en-US"/>
        </w:rPr>
        <w:t xml:space="preserve"> in RAN2, </w:t>
      </w:r>
      <w:r w:rsidR="00692270" w:rsidRPr="002568B9">
        <w:rPr>
          <w:sz w:val="22"/>
          <w:szCs w:val="22"/>
        </w:rPr>
        <w:t>whether or not to support multiple MCCH</w:t>
      </w:r>
      <w:r w:rsidR="00692270">
        <w:rPr>
          <w:sz w:val="22"/>
          <w:szCs w:val="22"/>
        </w:rPr>
        <w:t xml:space="preserve">s is still ongoing discussion. </w:t>
      </w:r>
      <w:r>
        <w:rPr>
          <w:sz w:val="22"/>
          <w:szCs w:val="22"/>
          <w:lang w:val="en-US"/>
        </w:rPr>
        <w:t>By assuming and considering if the multiple CFRs</w:t>
      </w:r>
      <w:r w:rsidR="00692270">
        <w:rPr>
          <w:sz w:val="22"/>
          <w:szCs w:val="22"/>
          <w:lang w:val="en-US"/>
        </w:rPr>
        <w:t xml:space="preserve"> and multiple MCCHs</w:t>
      </w:r>
      <w:r>
        <w:rPr>
          <w:sz w:val="22"/>
          <w:szCs w:val="22"/>
          <w:lang w:val="en-US"/>
        </w:rPr>
        <w:t xml:space="preserve"> are supported, </w:t>
      </w:r>
      <w:r w:rsidR="001F58E7">
        <w:rPr>
          <w:sz w:val="22"/>
          <w:szCs w:val="22"/>
          <w:lang w:val="en-US"/>
        </w:rPr>
        <w:t>it should also allow the gNB to configure separate</w:t>
      </w:r>
      <w:r w:rsidR="004B2C9E">
        <w:rPr>
          <w:sz w:val="22"/>
          <w:szCs w:val="22"/>
          <w:lang w:val="en-US"/>
        </w:rPr>
        <w:t>d</w:t>
      </w:r>
      <w:r w:rsidR="001F58E7">
        <w:rPr>
          <w:sz w:val="22"/>
          <w:szCs w:val="22"/>
          <w:lang w:val="en-US"/>
        </w:rPr>
        <w:t xml:space="preserve">/different CFR for multiple MCCH(s) and MTCH(s), as shown in Figure-3. </w:t>
      </w:r>
      <w:r w:rsidR="00943B42">
        <w:rPr>
          <w:sz w:val="22"/>
          <w:szCs w:val="22"/>
          <w:lang w:val="en-US"/>
        </w:rPr>
        <w:t>I</w:t>
      </w:r>
      <w:r w:rsidR="00B010C1">
        <w:rPr>
          <w:sz w:val="22"/>
          <w:szCs w:val="22"/>
          <w:lang w:val="en-US"/>
        </w:rPr>
        <w:t xml:space="preserve">n Case C-2/D4 </w:t>
      </w:r>
      <w:r w:rsidR="004B2C9E">
        <w:rPr>
          <w:sz w:val="22"/>
          <w:szCs w:val="22"/>
          <w:lang w:val="en-US"/>
        </w:rPr>
        <w:t>of</w:t>
      </w:r>
      <w:r w:rsidR="00B010C1">
        <w:rPr>
          <w:sz w:val="22"/>
          <w:szCs w:val="22"/>
          <w:lang w:val="en-US"/>
        </w:rPr>
        <w:t xml:space="preserve"> Figure-3, the </w:t>
      </w:r>
      <w:r w:rsidR="00B010C1" w:rsidRPr="00B010C1">
        <w:rPr>
          <w:sz w:val="22"/>
          <w:szCs w:val="22"/>
        </w:rPr>
        <w:t xml:space="preserve">CFR of </w:t>
      </w:r>
      <w:r w:rsidR="00B010C1" w:rsidRPr="00B010C1">
        <w:rPr>
          <w:rFonts w:hint="eastAsia"/>
          <w:sz w:val="22"/>
          <w:szCs w:val="22"/>
        </w:rPr>
        <w:t>M</w:t>
      </w:r>
      <w:r w:rsidR="00B010C1" w:rsidRPr="00B010C1">
        <w:rPr>
          <w:sz w:val="22"/>
          <w:szCs w:val="22"/>
        </w:rPr>
        <w:t xml:space="preserve">CCH-1 and MTCH-1 corresponding to the same MBS services can </w:t>
      </w:r>
      <w:r w:rsidR="00943B42">
        <w:rPr>
          <w:sz w:val="22"/>
          <w:szCs w:val="22"/>
        </w:rPr>
        <w:t xml:space="preserve">be </w:t>
      </w:r>
      <w:r w:rsidR="00B010C1" w:rsidRPr="00B010C1">
        <w:rPr>
          <w:sz w:val="22"/>
          <w:szCs w:val="22"/>
        </w:rPr>
        <w:t xml:space="preserve">configured </w:t>
      </w:r>
      <w:r w:rsidR="00943B42">
        <w:rPr>
          <w:sz w:val="22"/>
          <w:szCs w:val="22"/>
        </w:rPr>
        <w:t xml:space="preserve">to be </w:t>
      </w:r>
      <w:r w:rsidR="00B010C1" w:rsidRPr="00B010C1">
        <w:rPr>
          <w:sz w:val="22"/>
          <w:szCs w:val="22"/>
        </w:rPr>
        <w:t xml:space="preserve">the same, but differently from </w:t>
      </w:r>
      <w:r w:rsidR="004B2C9E">
        <w:rPr>
          <w:sz w:val="22"/>
          <w:szCs w:val="22"/>
        </w:rPr>
        <w:t xml:space="preserve">the </w:t>
      </w:r>
      <w:r w:rsidR="00B010C1" w:rsidRPr="00B010C1">
        <w:rPr>
          <w:sz w:val="22"/>
          <w:szCs w:val="22"/>
        </w:rPr>
        <w:t xml:space="preserve">CFR of </w:t>
      </w:r>
      <w:r w:rsidR="00B010C1" w:rsidRPr="00B010C1">
        <w:rPr>
          <w:rFonts w:hint="eastAsia"/>
          <w:sz w:val="22"/>
          <w:szCs w:val="22"/>
        </w:rPr>
        <w:t>M</w:t>
      </w:r>
      <w:r w:rsidR="00B010C1" w:rsidRPr="00B010C1">
        <w:rPr>
          <w:sz w:val="22"/>
          <w:szCs w:val="22"/>
        </w:rPr>
        <w:t>CCH-2 and MTCH-2 corresponding to the other MBS se</w:t>
      </w:r>
      <w:r w:rsidR="00B010C1" w:rsidRPr="007A4A84">
        <w:rPr>
          <w:sz w:val="22"/>
          <w:szCs w:val="22"/>
        </w:rPr>
        <w:t>rvices. Alternatively, as shown in Case D-3 in Figure-3, the same MCCH CFR can be configured for all MBS services, but different MTCH CFRs can be configured for different MBS services respectively.</w:t>
      </w:r>
      <w:r w:rsidR="00943B42" w:rsidRPr="007A4A84">
        <w:rPr>
          <w:sz w:val="22"/>
          <w:szCs w:val="22"/>
        </w:rPr>
        <w:t xml:space="preserve"> </w:t>
      </w:r>
    </w:p>
    <w:p w14:paraId="7A53EAC0" w14:textId="0B473C8B" w:rsidR="005F5E10" w:rsidRPr="00B010C1" w:rsidRDefault="00EF1160" w:rsidP="00D13CAE">
      <w:pPr>
        <w:jc w:val="both"/>
        <w:rPr>
          <w:sz w:val="22"/>
          <w:szCs w:val="22"/>
        </w:rPr>
      </w:pPr>
      <w:r w:rsidRPr="007A4A84">
        <w:rPr>
          <w:sz w:val="22"/>
          <w:szCs w:val="22"/>
        </w:rPr>
        <w:t>However, b</w:t>
      </w:r>
      <w:r w:rsidR="004B2C9E" w:rsidRPr="007A4A84">
        <w:rPr>
          <w:sz w:val="22"/>
          <w:szCs w:val="22"/>
        </w:rPr>
        <w:t>y c</w:t>
      </w:r>
      <w:r w:rsidR="00943B42" w:rsidRPr="007A4A84">
        <w:rPr>
          <w:sz w:val="22"/>
          <w:szCs w:val="22"/>
        </w:rPr>
        <w:t xml:space="preserve">onsidering that the differentiation of multiple MCCHs might only be in terms of monitoring periodicity, </w:t>
      </w:r>
      <w:r w:rsidR="004B2C9E" w:rsidRPr="007A4A84">
        <w:rPr>
          <w:sz w:val="22"/>
          <w:szCs w:val="22"/>
        </w:rPr>
        <w:t>a</w:t>
      </w:r>
      <w:r w:rsidR="00943B42" w:rsidRPr="007A4A84">
        <w:rPr>
          <w:sz w:val="22"/>
          <w:szCs w:val="22"/>
        </w:rPr>
        <w:t xml:space="preserve"> single common MCCH CFR is more sensible </w:t>
      </w:r>
      <w:r w:rsidR="004B2C9E" w:rsidRPr="007A4A84">
        <w:rPr>
          <w:sz w:val="22"/>
          <w:szCs w:val="22"/>
        </w:rPr>
        <w:t xml:space="preserve">and enough </w:t>
      </w:r>
      <w:r w:rsidR="00943B42" w:rsidRPr="007A4A84">
        <w:rPr>
          <w:sz w:val="22"/>
          <w:szCs w:val="22"/>
        </w:rPr>
        <w:t>to be considered</w:t>
      </w:r>
      <w:r w:rsidR="004B2C9E" w:rsidRPr="007A4A84">
        <w:rPr>
          <w:sz w:val="22"/>
          <w:szCs w:val="22"/>
        </w:rPr>
        <w:t>. Whereas for MTCH, the traffic data size from different MBS services could be varying a lot. Therefore, separated/different CFRs in terms of MBS service types c</w:t>
      </w:r>
      <w:r w:rsidRPr="007A4A84">
        <w:rPr>
          <w:sz w:val="22"/>
          <w:szCs w:val="22"/>
        </w:rPr>
        <w:t>ould</w:t>
      </w:r>
      <w:r w:rsidR="004B2C9E" w:rsidRPr="007A4A84">
        <w:rPr>
          <w:sz w:val="22"/>
          <w:szCs w:val="22"/>
        </w:rPr>
        <w:t xml:space="preserve"> be considered.</w:t>
      </w:r>
    </w:p>
    <w:p w14:paraId="4018C638" w14:textId="77777777" w:rsidR="005F5E10" w:rsidRDefault="005F5E10" w:rsidP="00D13CAE">
      <w:pPr>
        <w:jc w:val="both"/>
        <w:rPr>
          <w:sz w:val="22"/>
          <w:szCs w:val="22"/>
        </w:rPr>
      </w:pPr>
    </w:p>
    <w:p w14:paraId="119F6F73" w14:textId="4E46C02C" w:rsidR="00420139" w:rsidRPr="00FD1A34" w:rsidRDefault="00692270" w:rsidP="00FE6423">
      <w:pPr>
        <w:jc w:val="both"/>
        <w:rPr>
          <w:b/>
          <w:bCs/>
          <w:sz w:val="22"/>
          <w:szCs w:val="22"/>
        </w:rPr>
      </w:pPr>
      <w:r w:rsidRPr="00FD1A34">
        <w:rPr>
          <w:b/>
          <w:bCs/>
          <w:sz w:val="22"/>
          <w:szCs w:val="22"/>
        </w:rPr>
        <w:t>Proposal-</w:t>
      </w:r>
      <w:r w:rsidR="00E22938">
        <w:rPr>
          <w:b/>
          <w:bCs/>
          <w:sz w:val="22"/>
          <w:szCs w:val="22"/>
        </w:rPr>
        <w:t>2</w:t>
      </w:r>
      <w:r w:rsidRPr="00FD1A34">
        <w:rPr>
          <w:b/>
          <w:bCs/>
          <w:sz w:val="22"/>
          <w:szCs w:val="22"/>
        </w:rPr>
        <w:t xml:space="preserve">: </w:t>
      </w:r>
      <w:r w:rsidRPr="00FD1A34">
        <w:rPr>
          <w:rFonts w:hint="eastAsia"/>
          <w:b/>
          <w:bCs/>
          <w:sz w:val="22"/>
          <w:szCs w:val="22"/>
        </w:rPr>
        <w:t>S</w:t>
      </w:r>
      <w:r w:rsidRPr="00FD1A34">
        <w:rPr>
          <w:b/>
          <w:bCs/>
          <w:sz w:val="22"/>
          <w:szCs w:val="22"/>
        </w:rPr>
        <w:t xml:space="preserve">upport </w:t>
      </w:r>
      <w:r w:rsidR="001E2D6F">
        <w:rPr>
          <w:b/>
          <w:bCs/>
          <w:sz w:val="22"/>
          <w:szCs w:val="22"/>
        </w:rPr>
        <w:t xml:space="preserve">the same </w:t>
      </w:r>
      <w:r w:rsidR="00E22938">
        <w:rPr>
          <w:b/>
          <w:bCs/>
          <w:sz w:val="22"/>
          <w:szCs w:val="22"/>
        </w:rPr>
        <w:t>or</w:t>
      </w:r>
      <w:r w:rsidR="001E2D6F">
        <w:rPr>
          <w:b/>
          <w:bCs/>
          <w:sz w:val="22"/>
          <w:szCs w:val="22"/>
        </w:rPr>
        <w:t xml:space="preserve"> </w:t>
      </w:r>
      <w:r w:rsidRPr="00FD1A34">
        <w:rPr>
          <w:b/>
          <w:bCs/>
          <w:sz w:val="22"/>
          <w:szCs w:val="22"/>
        </w:rPr>
        <w:t>different CFR configuration for MCCH and MTCH</w:t>
      </w:r>
      <w:r w:rsidR="001E2D6F">
        <w:rPr>
          <w:b/>
          <w:bCs/>
          <w:sz w:val="22"/>
          <w:szCs w:val="22"/>
        </w:rPr>
        <w:t>.</w:t>
      </w:r>
    </w:p>
    <w:p w14:paraId="7220EB26" w14:textId="55C541A4" w:rsidR="00D8727F" w:rsidRPr="00FD1A34" w:rsidRDefault="00D8727F" w:rsidP="00FE6423">
      <w:pPr>
        <w:jc w:val="both"/>
        <w:rPr>
          <w:b/>
          <w:bCs/>
          <w:sz w:val="22"/>
          <w:szCs w:val="22"/>
        </w:rPr>
      </w:pPr>
      <w:r w:rsidRPr="00FD1A34">
        <w:rPr>
          <w:rFonts w:hint="eastAsia"/>
          <w:b/>
          <w:bCs/>
          <w:sz w:val="22"/>
          <w:szCs w:val="22"/>
        </w:rPr>
        <w:t>P</w:t>
      </w:r>
      <w:r w:rsidRPr="00FD1A34">
        <w:rPr>
          <w:b/>
          <w:bCs/>
          <w:sz w:val="22"/>
          <w:szCs w:val="22"/>
        </w:rPr>
        <w:t>roposal-</w:t>
      </w:r>
      <w:r w:rsidR="00E22938">
        <w:rPr>
          <w:b/>
          <w:bCs/>
          <w:sz w:val="22"/>
          <w:szCs w:val="22"/>
        </w:rPr>
        <w:t>3</w:t>
      </w:r>
      <w:r w:rsidRPr="00FD1A34">
        <w:rPr>
          <w:b/>
          <w:bCs/>
          <w:sz w:val="22"/>
          <w:szCs w:val="22"/>
        </w:rPr>
        <w:t>: Support to define/configure more than one CFRs</w:t>
      </w:r>
      <w:r w:rsidR="001E2D6F">
        <w:rPr>
          <w:b/>
          <w:bCs/>
          <w:sz w:val="22"/>
          <w:szCs w:val="22"/>
        </w:rPr>
        <w:t>.</w:t>
      </w:r>
    </w:p>
    <w:p w14:paraId="27DEC714" w14:textId="7D3F225C" w:rsidR="00692270" w:rsidRPr="00FD1A34" w:rsidRDefault="00692270" w:rsidP="00FE6423">
      <w:pPr>
        <w:jc w:val="both"/>
        <w:rPr>
          <w:b/>
          <w:bCs/>
          <w:sz w:val="22"/>
          <w:szCs w:val="22"/>
        </w:rPr>
      </w:pPr>
      <w:r w:rsidRPr="00FD1A34">
        <w:rPr>
          <w:b/>
          <w:bCs/>
          <w:sz w:val="22"/>
          <w:szCs w:val="22"/>
        </w:rPr>
        <w:lastRenderedPageBreak/>
        <w:t>Proposal-</w:t>
      </w:r>
      <w:r w:rsidR="00E22938">
        <w:rPr>
          <w:b/>
          <w:bCs/>
          <w:sz w:val="22"/>
          <w:szCs w:val="22"/>
        </w:rPr>
        <w:t>4</w:t>
      </w:r>
      <w:r w:rsidRPr="00FD1A34">
        <w:rPr>
          <w:b/>
          <w:bCs/>
          <w:sz w:val="22"/>
          <w:szCs w:val="22"/>
        </w:rPr>
        <w:t xml:space="preserve">: If multiple CFRs are supported, it is </w:t>
      </w:r>
      <w:r w:rsidR="007F10B6">
        <w:rPr>
          <w:b/>
          <w:bCs/>
          <w:sz w:val="22"/>
          <w:szCs w:val="22"/>
        </w:rPr>
        <w:t>enough</w:t>
      </w:r>
      <w:r w:rsidRPr="00FD1A34">
        <w:rPr>
          <w:b/>
          <w:bCs/>
          <w:sz w:val="22"/>
          <w:szCs w:val="22"/>
        </w:rPr>
        <w:t xml:space="preserve"> to </w:t>
      </w:r>
      <w:r w:rsidR="00EF596F">
        <w:rPr>
          <w:b/>
          <w:bCs/>
          <w:sz w:val="22"/>
          <w:szCs w:val="22"/>
        </w:rPr>
        <w:t xml:space="preserve">have single </w:t>
      </w:r>
      <w:r w:rsidRPr="00FD1A34">
        <w:rPr>
          <w:b/>
          <w:bCs/>
          <w:sz w:val="22"/>
          <w:szCs w:val="22"/>
        </w:rPr>
        <w:t>MCCH CFR</w:t>
      </w:r>
      <w:r w:rsidR="007F10B6">
        <w:rPr>
          <w:b/>
          <w:bCs/>
          <w:sz w:val="22"/>
          <w:szCs w:val="22"/>
        </w:rPr>
        <w:t xml:space="preserve"> configured</w:t>
      </w:r>
      <w:r w:rsidR="00EF596F">
        <w:rPr>
          <w:b/>
          <w:bCs/>
          <w:sz w:val="22"/>
          <w:szCs w:val="22"/>
        </w:rPr>
        <w:t>, but</w:t>
      </w:r>
      <w:r w:rsidR="007F10B6">
        <w:rPr>
          <w:b/>
          <w:bCs/>
          <w:sz w:val="22"/>
          <w:szCs w:val="22"/>
        </w:rPr>
        <w:t xml:space="preserve"> there can be</w:t>
      </w:r>
      <w:r w:rsidR="00EF596F">
        <w:rPr>
          <w:b/>
          <w:bCs/>
          <w:sz w:val="22"/>
          <w:szCs w:val="22"/>
        </w:rPr>
        <w:t xml:space="preserve"> multiple MTCH CFRs</w:t>
      </w:r>
      <w:r w:rsidRPr="00FD1A34">
        <w:rPr>
          <w:b/>
          <w:bCs/>
          <w:sz w:val="22"/>
          <w:szCs w:val="22"/>
        </w:rPr>
        <w:t xml:space="preserve"> </w:t>
      </w:r>
      <w:r w:rsidR="00EF596F">
        <w:rPr>
          <w:b/>
          <w:bCs/>
          <w:sz w:val="22"/>
          <w:szCs w:val="22"/>
        </w:rPr>
        <w:t>configured corresponding to difference</w:t>
      </w:r>
      <w:r w:rsidRPr="00FD1A34">
        <w:rPr>
          <w:b/>
          <w:bCs/>
          <w:sz w:val="22"/>
          <w:szCs w:val="22"/>
        </w:rPr>
        <w:t xml:space="preserve"> MBS service</w:t>
      </w:r>
      <w:r w:rsidR="00EF596F">
        <w:rPr>
          <w:b/>
          <w:bCs/>
          <w:sz w:val="22"/>
          <w:szCs w:val="22"/>
        </w:rPr>
        <w:t xml:space="preserve"> types applied</w:t>
      </w:r>
      <w:r w:rsidRPr="00FD1A34">
        <w:rPr>
          <w:b/>
          <w:bCs/>
          <w:sz w:val="22"/>
          <w:szCs w:val="22"/>
        </w:rPr>
        <w:t>.</w:t>
      </w:r>
    </w:p>
    <w:p w14:paraId="4D87DEDD" w14:textId="254598E9" w:rsidR="007308B4" w:rsidRDefault="007308B4" w:rsidP="00DA77BF">
      <w:pPr>
        <w:spacing w:after="120"/>
        <w:jc w:val="both"/>
        <w:rPr>
          <w:sz w:val="22"/>
          <w:szCs w:val="22"/>
        </w:rPr>
      </w:pPr>
    </w:p>
    <w:p w14:paraId="7A07D9B7" w14:textId="77777777" w:rsidR="007A4A84" w:rsidRDefault="007A4A84" w:rsidP="00DA77BF">
      <w:pPr>
        <w:spacing w:after="120"/>
        <w:jc w:val="both"/>
        <w:rPr>
          <w:sz w:val="22"/>
          <w:szCs w:val="22"/>
        </w:rPr>
      </w:pPr>
    </w:p>
    <w:p w14:paraId="74A763D4" w14:textId="77777777" w:rsidR="00D41639" w:rsidRPr="00E97E9C" w:rsidRDefault="00D41639" w:rsidP="00D41639">
      <w:pPr>
        <w:pStyle w:val="Heading2"/>
        <w:rPr>
          <w:lang w:val="en-US"/>
        </w:rPr>
      </w:pPr>
      <w:r>
        <w:rPr>
          <w:lang w:val="en-US"/>
        </w:rPr>
        <w:t>CORESET and Search Space c</w:t>
      </w:r>
      <w:r w:rsidRPr="00D41639">
        <w:rPr>
          <w:lang w:val="en-US"/>
        </w:rPr>
        <w:t xml:space="preserve">onsiderations for broadcast services </w:t>
      </w:r>
      <w:r>
        <w:rPr>
          <w:lang w:val="en-US"/>
        </w:rPr>
        <w:t xml:space="preserve">of </w:t>
      </w:r>
      <w:r w:rsidRPr="00D41639">
        <w:rPr>
          <w:lang w:val="en-US"/>
        </w:rPr>
        <w:t>RRC_IDLE/INACTIVE UEs</w:t>
      </w:r>
    </w:p>
    <w:p w14:paraId="6D4BF3E6" w14:textId="77777777" w:rsidR="004725B5" w:rsidRPr="004725B5" w:rsidRDefault="004725B5" w:rsidP="00762C1A">
      <w:pPr>
        <w:spacing w:after="120"/>
        <w:jc w:val="both"/>
        <w:rPr>
          <w:sz w:val="22"/>
          <w:szCs w:val="22"/>
        </w:rPr>
      </w:pPr>
    </w:p>
    <w:p w14:paraId="0D29AE4B" w14:textId="2213D12A" w:rsidR="001F4A4D" w:rsidRPr="001F4A4D" w:rsidRDefault="001F4A4D" w:rsidP="00762C1A">
      <w:pPr>
        <w:spacing w:after="120"/>
        <w:jc w:val="both"/>
        <w:rPr>
          <w:b/>
          <w:bCs/>
          <w:sz w:val="22"/>
          <w:szCs w:val="22"/>
          <w:u w:val="single"/>
        </w:rPr>
      </w:pPr>
      <w:r w:rsidRPr="001F4A4D">
        <w:rPr>
          <w:rFonts w:hint="eastAsia"/>
          <w:b/>
          <w:bCs/>
          <w:sz w:val="22"/>
          <w:szCs w:val="22"/>
          <w:u w:val="single"/>
        </w:rPr>
        <w:t>C</w:t>
      </w:r>
      <w:r w:rsidRPr="001F4A4D">
        <w:rPr>
          <w:b/>
          <w:bCs/>
          <w:sz w:val="22"/>
          <w:szCs w:val="22"/>
          <w:u w:val="single"/>
        </w:rPr>
        <w:t>ORESET Configuration for CFR:</w:t>
      </w:r>
    </w:p>
    <w:p w14:paraId="7E89FA0C" w14:textId="77777777" w:rsidR="00410F4D" w:rsidRDefault="009217E4" w:rsidP="00762C1A">
      <w:pPr>
        <w:spacing w:after="120"/>
        <w:jc w:val="both"/>
        <w:rPr>
          <w:sz w:val="22"/>
          <w:szCs w:val="22"/>
        </w:rPr>
      </w:pPr>
      <w:r>
        <w:rPr>
          <w:sz w:val="22"/>
          <w:szCs w:val="22"/>
        </w:rPr>
        <w:t xml:space="preserve">Regarding CORESET configuration for CFR, </w:t>
      </w:r>
      <w:r w:rsidR="00CC4038">
        <w:rPr>
          <w:sz w:val="22"/>
          <w:szCs w:val="22"/>
        </w:rPr>
        <w:t xml:space="preserve">to our view, </w:t>
      </w:r>
      <w:r w:rsidR="0050086B">
        <w:rPr>
          <w:sz w:val="22"/>
          <w:szCs w:val="22"/>
        </w:rPr>
        <w:t xml:space="preserve">apart from the legacy CORESET#0 and CORESET via </w:t>
      </w:r>
      <w:r w:rsidR="0050086B" w:rsidRPr="0050086B">
        <w:rPr>
          <w:i/>
          <w:iCs/>
          <w:sz w:val="22"/>
          <w:szCs w:val="22"/>
        </w:rPr>
        <w:t>commonControlResourceSet</w:t>
      </w:r>
      <w:r w:rsidR="0050086B">
        <w:rPr>
          <w:sz w:val="22"/>
          <w:szCs w:val="22"/>
        </w:rPr>
        <w:t xml:space="preserve"> </w:t>
      </w:r>
      <w:r w:rsidR="001B033A">
        <w:rPr>
          <w:sz w:val="22"/>
          <w:szCs w:val="22"/>
        </w:rPr>
        <w:t xml:space="preserve">configured </w:t>
      </w:r>
      <w:r w:rsidR="0050086B">
        <w:rPr>
          <w:sz w:val="22"/>
          <w:szCs w:val="22"/>
        </w:rPr>
        <w:t xml:space="preserve">in initial BWP, </w:t>
      </w:r>
      <w:r w:rsidR="00926163">
        <w:rPr>
          <w:sz w:val="22"/>
          <w:szCs w:val="22"/>
        </w:rPr>
        <w:t>the</w:t>
      </w:r>
      <w:r w:rsidR="00CC4038">
        <w:rPr>
          <w:sz w:val="22"/>
          <w:szCs w:val="22"/>
        </w:rPr>
        <w:t xml:space="preserve"> additional new CORESET configuration,</w:t>
      </w:r>
      <w:r w:rsidR="00CC4038" w:rsidRPr="00CC4038">
        <w:rPr>
          <w:sz w:val="22"/>
          <w:szCs w:val="22"/>
        </w:rPr>
        <w:t xml:space="preserve"> </w:t>
      </w:r>
      <w:r w:rsidR="00CC4038">
        <w:rPr>
          <w:sz w:val="22"/>
          <w:szCs w:val="22"/>
        </w:rPr>
        <w:t>i.e. CFR_CORESET, m</w:t>
      </w:r>
      <w:r w:rsidR="008C3A4E">
        <w:rPr>
          <w:sz w:val="22"/>
          <w:szCs w:val="22"/>
        </w:rPr>
        <w:t>ay</w:t>
      </w:r>
      <w:r w:rsidR="00CC4038">
        <w:rPr>
          <w:sz w:val="22"/>
          <w:szCs w:val="22"/>
        </w:rPr>
        <w:t xml:space="preserve"> needed for </w:t>
      </w:r>
      <w:r w:rsidR="00B315E7">
        <w:rPr>
          <w:sz w:val="22"/>
          <w:szCs w:val="22"/>
        </w:rPr>
        <w:t xml:space="preserve">CFR </w:t>
      </w:r>
      <w:r w:rsidR="008C3A4E">
        <w:rPr>
          <w:sz w:val="22"/>
          <w:szCs w:val="22"/>
        </w:rPr>
        <w:t xml:space="preserve">[Case D] and </w:t>
      </w:r>
      <w:r w:rsidR="00CC4038">
        <w:rPr>
          <w:sz w:val="22"/>
          <w:szCs w:val="22"/>
        </w:rPr>
        <w:t>[Case E], as shown in Figure-4.</w:t>
      </w:r>
      <w:r w:rsidR="00B315E7">
        <w:rPr>
          <w:sz w:val="22"/>
          <w:szCs w:val="22"/>
        </w:rPr>
        <w:t xml:space="preserve"> </w:t>
      </w:r>
    </w:p>
    <w:p w14:paraId="4355FB43" w14:textId="7D2B4894" w:rsidR="00085435" w:rsidRDefault="00410F4D" w:rsidP="00762C1A">
      <w:pPr>
        <w:spacing w:after="120"/>
        <w:jc w:val="both"/>
        <w:rPr>
          <w:sz w:val="22"/>
          <w:szCs w:val="22"/>
        </w:rPr>
      </w:pPr>
      <w:r>
        <w:rPr>
          <w:sz w:val="22"/>
          <w:szCs w:val="22"/>
        </w:rPr>
        <w:t>The introduced new additional CORESET may bring the UE capability issue as raised by some companies in earlier meeting, where</w:t>
      </w:r>
      <w:r w:rsidR="00085435">
        <w:rPr>
          <w:sz w:val="22"/>
          <w:szCs w:val="22"/>
        </w:rPr>
        <w:t xml:space="preserve"> as specified in TS</w:t>
      </w:r>
      <w:r w:rsidR="007308B4">
        <w:rPr>
          <w:sz w:val="22"/>
          <w:szCs w:val="22"/>
        </w:rPr>
        <w:t xml:space="preserve"> </w:t>
      </w:r>
      <w:r w:rsidR="00085435">
        <w:rPr>
          <w:sz w:val="22"/>
          <w:szCs w:val="22"/>
        </w:rPr>
        <w:t xml:space="preserve">38.306 on UE capability, currently </w:t>
      </w:r>
      <w:r w:rsidR="00694303">
        <w:rPr>
          <w:sz w:val="22"/>
          <w:szCs w:val="22"/>
        </w:rPr>
        <w:t xml:space="preserve">it is mandatory for </w:t>
      </w:r>
      <w:r w:rsidR="00085435">
        <w:rPr>
          <w:sz w:val="22"/>
          <w:szCs w:val="22"/>
        </w:rPr>
        <w:t xml:space="preserve">UEs </w:t>
      </w:r>
      <w:r>
        <w:rPr>
          <w:sz w:val="22"/>
          <w:szCs w:val="22"/>
        </w:rPr>
        <w:t xml:space="preserve">to </w:t>
      </w:r>
      <w:r w:rsidR="00085435">
        <w:rPr>
          <w:sz w:val="22"/>
          <w:szCs w:val="22"/>
        </w:rPr>
        <w:t>support two CORESETs</w:t>
      </w:r>
      <w:r w:rsidR="00694303">
        <w:rPr>
          <w:sz w:val="22"/>
          <w:szCs w:val="22"/>
        </w:rPr>
        <w:t xml:space="preserve"> </w:t>
      </w:r>
      <w:r w:rsidR="00085435" w:rsidRPr="00085435">
        <w:rPr>
          <w:sz w:val="22"/>
          <w:szCs w:val="22"/>
        </w:rPr>
        <w:t xml:space="preserve">(CORESET#0+Additional CORESET, where the Additional CORESET is configured by </w:t>
      </w:r>
      <w:r w:rsidR="00085435" w:rsidRPr="008C3A4E">
        <w:rPr>
          <w:i/>
          <w:iCs/>
          <w:sz w:val="22"/>
          <w:szCs w:val="22"/>
        </w:rPr>
        <w:t>commonControlResourceSet</w:t>
      </w:r>
      <w:r w:rsidR="00085435" w:rsidRPr="00085435">
        <w:rPr>
          <w:sz w:val="22"/>
          <w:szCs w:val="22"/>
        </w:rPr>
        <w:t>) per BWP</w:t>
      </w:r>
      <w:r w:rsidR="00694303">
        <w:rPr>
          <w:sz w:val="22"/>
          <w:szCs w:val="22"/>
        </w:rPr>
        <w:t xml:space="preserve">, </w:t>
      </w:r>
      <w:r>
        <w:rPr>
          <w:sz w:val="22"/>
          <w:szCs w:val="22"/>
        </w:rPr>
        <w:t xml:space="preserve">and </w:t>
      </w:r>
      <w:r w:rsidR="00694303">
        <w:rPr>
          <w:sz w:val="22"/>
          <w:szCs w:val="22"/>
        </w:rPr>
        <w:t>the support of more than two CORESETs for UE is optional and depends on UE capability.</w:t>
      </w:r>
    </w:p>
    <w:p w14:paraId="008C4C4E" w14:textId="21580D9A" w:rsidR="008C2EA7" w:rsidRDefault="008C2EA7" w:rsidP="00762C1A">
      <w:pPr>
        <w:spacing w:after="120"/>
        <w:jc w:val="both"/>
        <w:rPr>
          <w:sz w:val="22"/>
          <w:szCs w:val="22"/>
        </w:rPr>
      </w:pPr>
    </w:p>
    <w:p w14:paraId="2A951E92" w14:textId="7DBDE3FB" w:rsidR="008C2EA7" w:rsidRDefault="008C2EA7" w:rsidP="008C2EA7">
      <w:pPr>
        <w:spacing w:after="120"/>
        <w:jc w:val="both"/>
        <w:rPr>
          <w:b/>
          <w:bCs/>
          <w:sz w:val="22"/>
          <w:szCs w:val="22"/>
        </w:rPr>
      </w:pPr>
      <w:r w:rsidRPr="00DC6B50">
        <w:rPr>
          <w:rFonts w:hint="eastAsia"/>
          <w:b/>
          <w:bCs/>
          <w:sz w:val="22"/>
          <w:szCs w:val="22"/>
        </w:rPr>
        <w:t>P</w:t>
      </w:r>
      <w:r w:rsidRPr="00DC6B50">
        <w:rPr>
          <w:b/>
          <w:bCs/>
          <w:sz w:val="22"/>
          <w:szCs w:val="22"/>
        </w:rPr>
        <w:t>roposal-</w:t>
      </w:r>
      <w:r w:rsidR="0039527D">
        <w:rPr>
          <w:b/>
          <w:bCs/>
          <w:sz w:val="22"/>
          <w:szCs w:val="22"/>
        </w:rPr>
        <w:t>5</w:t>
      </w:r>
      <w:r w:rsidRPr="00DC6B50">
        <w:rPr>
          <w:b/>
          <w:bCs/>
          <w:sz w:val="22"/>
          <w:szCs w:val="22"/>
        </w:rPr>
        <w:t xml:space="preserve">: </w:t>
      </w:r>
      <w:r>
        <w:rPr>
          <w:b/>
          <w:bCs/>
          <w:sz w:val="22"/>
          <w:szCs w:val="22"/>
        </w:rPr>
        <w:t>Considering defining additional new CORESET,</w:t>
      </w:r>
      <w:r w:rsidRPr="00DC6B50">
        <w:rPr>
          <w:b/>
          <w:bCs/>
          <w:sz w:val="22"/>
          <w:szCs w:val="22"/>
        </w:rPr>
        <w:t xml:space="preserve"> CFR_CORESET</w:t>
      </w:r>
      <w:r>
        <w:rPr>
          <w:b/>
          <w:bCs/>
          <w:sz w:val="22"/>
          <w:szCs w:val="22"/>
        </w:rPr>
        <w:t>,</w:t>
      </w:r>
      <w:r w:rsidRPr="00DC6B50">
        <w:rPr>
          <w:b/>
          <w:bCs/>
          <w:sz w:val="22"/>
          <w:szCs w:val="22"/>
        </w:rPr>
        <w:t xml:space="preserve"> for CFR [Case D] and [Case E]</w:t>
      </w:r>
      <w:r>
        <w:rPr>
          <w:b/>
          <w:bCs/>
          <w:sz w:val="22"/>
          <w:szCs w:val="22"/>
        </w:rPr>
        <w:t>, based on UE capability</w:t>
      </w:r>
      <w:r w:rsidRPr="00DC6B50">
        <w:rPr>
          <w:b/>
          <w:bCs/>
          <w:sz w:val="22"/>
          <w:szCs w:val="22"/>
        </w:rPr>
        <w:t>.</w:t>
      </w:r>
    </w:p>
    <w:p w14:paraId="25AF9082" w14:textId="283172F9" w:rsidR="00B315E7" w:rsidRDefault="00B315E7" w:rsidP="00762C1A">
      <w:pPr>
        <w:spacing w:after="120"/>
        <w:jc w:val="both"/>
        <w:rPr>
          <w:sz w:val="22"/>
          <w:szCs w:val="22"/>
        </w:rPr>
      </w:pPr>
    </w:p>
    <w:p w14:paraId="01749AF9" w14:textId="6710D5FA" w:rsidR="0054702C" w:rsidRDefault="00F4098F" w:rsidP="0054702C">
      <w:pPr>
        <w:spacing w:after="120"/>
        <w:jc w:val="center"/>
      </w:pPr>
      <w:r>
        <w:object w:dxaOrig="8811" w:dyaOrig="4211" w14:anchorId="47216447">
          <v:shape id="_x0000_i1030" type="#_x0000_t75" style="width:440.15pt;height:210.35pt" o:ole="">
            <v:imagedata r:id="rId22" o:title=""/>
          </v:shape>
          <o:OLEObject Type="Embed" ProgID="Visio.Drawing.15" ShapeID="_x0000_i1030" DrawAspect="Content" ObjectID="_1682247419" r:id="rId23"/>
        </w:object>
      </w:r>
    </w:p>
    <w:p w14:paraId="7169F269" w14:textId="785287C5" w:rsidR="0054702C" w:rsidRDefault="0054702C" w:rsidP="0054702C">
      <w:pPr>
        <w:spacing w:after="120"/>
        <w:jc w:val="center"/>
        <w:rPr>
          <w:sz w:val="22"/>
          <w:szCs w:val="22"/>
        </w:rPr>
      </w:pPr>
      <w:r w:rsidRPr="00CC4038">
        <w:rPr>
          <w:rFonts w:hint="eastAsia"/>
          <w:sz w:val="22"/>
          <w:szCs w:val="22"/>
        </w:rPr>
        <w:t>F</w:t>
      </w:r>
      <w:r w:rsidRPr="00CC4038">
        <w:rPr>
          <w:sz w:val="22"/>
          <w:szCs w:val="22"/>
        </w:rPr>
        <w:t>igure-4</w:t>
      </w:r>
      <w:r>
        <w:rPr>
          <w:sz w:val="22"/>
          <w:szCs w:val="22"/>
        </w:rPr>
        <w:t>: CFR_CORESET</w:t>
      </w:r>
      <w:r w:rsidR="00F4098F">
        <w:rPr>
          <w:sz w:val="22"/>
          <w:szCs w:val="22"/>
        </w:rPr>
        <w:t xml:space="preserve"> Configured</w:t>
      </w:r>
    </w:p>
    <w:p w14:paraId="0FE4863D" w14:textId="1F8300AD" w:rsidR="007F468B" w:rsidRDefault="007F468B" w:rsidP="00762C1A">
      <w:pPr>
        <w:spacing w:after="120"/>
        <w:jc w:val="both"/>
        <w:rPr>
          <w:sz w:val="22"/>
          <w:szCs w:val="22"/>
        </w:rPr>
      </w:pPr>
    </w:p>
    <w:p w14:paraId="7FBDA5F1" w14:textId="4104B717" w:rsidR="005D3AF2" w:rsidRDefault="007A4A84" w:rsidP="00762C1A">
      <w:pPr>
        <w:spacing w:after="120"/>
        <w:jc w:val="both"/>
        <w:rPr>
          <w:sz w:val="22"/>
          <w:szCs w:val="22"/>
        </w:rPr>
      </w:pPr>
      <w:r>
        <w:rPr>
          <w:sz w:val="22"/>
          <w:szCs w:val="22"/>
        </w:rPr>
        <w:t>On the other hand, s</w:t>
      </w:r>
      <w:r w:rsidR="005D3AF2">
        <w:rPr>
          <w:sz w:val="22"/>
          <w:szCs w:val="22"/>
        </w:rPr>
        <w:t xml:space="preserve">o far, it is unclear for us whether the group-common PDCCH and its corresponding group-common PDSCH must be in the same CFR or not. </w:t>
      </w:r>
      <w:r w:rsidR="005D3AF2" w:rsidRPr="007308B4">
        <w:rPr>
          <w:sz w:val="22"/>
          <w:szCs w:val="22"/>
        </w:rPr>
        <w:t xml:space="preserve">If the group-common PDCCH </w:t>
      </w:r>
      <w:r w:rsidR="007308B4" w:rsidRPr="007308B4">
        <w:rPr>
          <w:sz w:val="22"/>
          <w:szCs w:val="22"/>
        </w:rPr>
        <w:t>that scheduling</w:t>
      </w:r>
      <w:r w:rsidR="005D3AF2" w:rsidRPr="007308B4">
        <w:rPr>
          <w:sz w:val="22"/>
          <w:szCs w:val="22"/>
        </w:rPr>
        <w:t xml:space="preserve"> corresponding group-common PDSCH can be </w:t>
      </w:r>
      <w:r w:rsidR="007308B4" w:rsidRPr="007308B4">
        <w:rPr>
          <w:sz w:val="22"/>
          <w:szCs w:val="22"/>
        </w:rPr>
        <w:t>carried outside the configured</w:t>
      </w:r>
      <w:r w:rsidR="005D3AF2" w:rsidRPr="007308B4">
        <w:rPr>
          <w:sz w:val="22"/>
          <w:szCs w:val="22"/>
        </w:rPr>
        <w:t xml:space="preserve"> CFR,</w:t>
      </w:r>
      <w:r w:rsidR="005D3AF2">
        <w:rPr>
          <w:sz w:val="22"/>
          <w:szCs w:val="22"/>
        </w:rPr>
        <w:t xml:space="preserve"> the additional new CORESET, CFR_CORESET, may not be needed </w:t>
      </w:r>
      <w:r w:rsidR="007308B4">
        <w:rPr>
          <w:sz w:val="22"/>
          <w:szCs w:val="22"/>
        </w:rPr>
        <w:t xml:space="preserve">considering </w:t>
      </w:r>
      <w:r w:rsidR="005D3AF2">
        <w:rPr>
          <w:sz w:val="22"/>
          <w:szCs w:val="22"/>
        </w:rPr>
        <w:t>if some UEs’ capability do not support of it. For instance, as an example shown in Figure-5, the group-common PDCCH of MCCH</w:t>
      </w:r>
      <w:r w:rsidR="00B93FD9">
        <w:rPr>
          <w:sz w:val="22"/>
          <w:szCs w:val="22"/>
        </w:rPr>
        <w:t>/MTCH</w:t>
      </w:r>
      <w:r w:rsidR="005D3AF2">
        <w:rPr>
          <w:sz w:val="22"/>
          <w:szCs w:val="22"/>
        </w:rPr>
        <w:t xml:space="preserve"> </w:t>
      </w:r>
      <w:r w:rsidR="00C33476">
        <w:rPr>
          <w:sz w:val="22"/>
          <w:szCs w:val="22"/>
        </w:rPr>
        <w:t xml:space="preserve">can be configured and monitored in </w:t>
      </w:r>
      <w:r w:rsidR="00C33476">
        <w:rPr>
          <w:sz w:val="22"/>
          <w:szCs w:val="22"/>
        </w:rPr>
        <w:lastRenderedPageBreak/>
        <w:t xml:space="preserve">CORESET#0 </w:t>
      </w:r>
      <w:r w:rsidR="005D3AF2">
        <w:rPr>
          <w:sz w:val="22"/>
          <w:szCs w:val="22"/>
        </w:rPr>
        <w:t xml:space="preserve">and </w:t>
      </w:r>
      <w:r w:rsidR="00C33476">
        <w:rPr>
          <w:sz w:val="22"/>
          <w:szCs w:val="22"/>
        </w:rPr>
        <w:t>only the corresponding group-common PDSCH of MCCH</w:t>
      </w:r>
      <w:r w:rsidR="00B93FD9">
        <w:rPr>
          <w:sz w:val="22"/>
          <w:szCs w:val="22"/>
        </w:rPr>
        <w:t>/MTCH</w:t>
      </w:r>
      <w:r w:rsidR="00C33476">
        <w:rPr>
          <w:sz w:val="22"/>
          <w:szCs w:val="22"/>
        </w:rPr>
        <w:t xml:space="preserve"> is received in the configured CFR. By doing so, there is no need to have the new CFR_CORESET if UE capability do not support of </w:t>
      </w:r>
      <w:r w:rsidR="00F50C1F">
        <w:rPr>
          <w:sz w:val="22"/>
          <w:szCs w:val="22"/>
        </w:rPr>
        <w:t>more than two CORESETs per BWP</w:t>
      </w:r>
      <w:r w:rsidR="00C33476">
        <w:rPr>
          <w:sz w:val="22"/>
          <w:szCs w:val="22"/>
        </w:rPr>
        <w:t xml:space="preserve">. </w:t>
      </w:r>
    </w:p>
    <w:p w14:paraId="1FFE73BD" w14:textId="7FAAE9AE" w:rsidR="005D3AF2" w:rsidRDefault="005D3AF2" w:rsidP="00762C1A">
      <w:pPr>
        <w:spacing w:after="120"/>
        <w:jc w:val="both"/>
        <w:rPr>
          <w:sz w:val="22"/>
          <w:szCs w:val="22"/>
        </w:rPr>
      </w:pPr>
    </w:p>
    <w:p w14:paraId="5AD3B81D" w14:textId="52726FB1" w:rsidR="005D3AF2" w:rsidRDefault="00B93FD9" w:rsidP="005D3AF2">
      <w:pPr>
        <w:spacing w:after="120"/>
        <w:jc w:val="center"/>
      </w:pPr>
      <w:r>
        <w:object w:dxaOrig="4100" w:dyaOrig="3291" w14:anchorId="746499F0">
          <v:shape id="_x0000_i1031" type="#_x0000_t75" style="width:204.75pt;height:164.65pt" o:ole="">
            <v:imagedata r:id="rId24" o:title=""/>
          </v:shape>
          <o:OLEObject Type="Embed" ProgID="Visio.Drawing.15" ShapeID="_x0000_i1031" DrawAspect="Content" ObjectID="_1682247420" r:id="rId25"/>
        </w:object>
      </w:r>
    </w:p>
    <w:p w14:paraId="3B4D3561" w14:textId="71BACDED" w:rsidR="005D3AF2" w:rsidRDefault="005D3AF2" w:rsidP="005D3AF2">
      <w:pPr>
        <w:spacing w:after="120"/>
        <w:jc w:val="center"/>
        <w:rPr>
          <w:sz w:val="22"/>
          <w:szCs w:val="22"/>
        </w:rPr>
      </w:pPr>
      <w:r w:rsidRPr="005D3AF2">
        <w:rPr>
          <w:rFonts w:hint="eastAsia"/>
          <w:sz w:val="22"/>
          <w:szCs w:val="22"/>
        </w:rPr>
        <w:t>F</w:t>
      </w:r>
      <w:r w:rsidRPr="005D3AF2">
        <w:rPr>
          <w:sz w:val="22"/>
          <w:szCs w:val="22"/>
        </w:rPr>
        <w:t>igure-5: Without CFR_CORESET configured for CFR [Case D]</w:t>
      </w:r>
    </w:p>
    <w:p w14:paraId="6535D268" w14:textId="765A1F67" w:rsidR="005D3AF2" w:rsidRDefault="005D3AF2" w:rsidP="00762C1A">
      <w:pPr>
        <w:spacing w:after="120"/>
        <w:jc w:val="both"/>
        <w:rPr>
          <w:sz w:val="22"/>
          <w:szCs w:val="22"/>
        </w:rPr>
      </w:pPr>
    </w:p>
    <w:p w14:paraId="7A739E9C" w14:textId="389C80D9" w:rsidR="00F4098F" w:rsidRPr="00F4098F" w:rsidRDefault="00F4098F" w:rsidP="00762C1A">
      <w:pPr>
        <w:spacing w:after="120"/>
        <w:jc w:val="both"/>
        <w:rPr>
          <w:b/>
          <w:bCs/>
          <w:sz w:val="22"/>
          <w:szCs w:val="22"/>
        </w:rPr>
      </w:pPr>
      <w:r w:rsidRPr="00F4098F">
        <w:rPr>
          <w:rFonts w:hint="eastAsia"/>
          <w:b/>
          <w:bCs/>
          <w:sz w:val="22"/>
          <w:szCs w:val="22"/>
        </w:rPr>
        <w:t>P</w:t>
      </w:r>
      <w:r w:rsidRPr="00F4098F">
        <w:rPr>
          <w:b/>
          <w:bCs/>
          <w:sz w:val="22"/>
          <w:szCs w:val="22"/>
        </w:rPr>
        <w:t>roposal-</w:t>
      </w:r>
      <w:r w:rsidR="0039527D">
        <w:rPr>
          <w:b/>
          <w:bCs/>
          <w:sz w:val="22"/>
          <w:szCs w:val="22"/>
        </w:rPr>
        <w:t>6</w:t>
      </w:r>
      <w:r w:rsidRPr="00F4098F">
        <w:rPr>
          <w:b/>
          <w:bCs/>
          <w:sz w:val="22"/>
          <w:szCs w:val="22"/>
        </w:rPr>
        <w:t xml:space="preserve">: Discuss whether the group-common PDCCH </w:t>
      </w:r>
      <w:r w:rsidR="006D13DE">
        <w:rPr>
          <w:b/>
          <w:bCs/>
          <w:sz w:val="22"/>
          <w:szCs w:val="22"/>
        </w:rPr>
        <w:t>that scheduling corresponding group-commo</w:t>
      </w:r>
      <w:r w:rsidRPr="00F4098F">
        <w:rPr>
          <w:b/>
          <w:bCs/>
          <w:sz w:val="22"/>
          <w:szCs w:val="22"/>
        </w:rPr>
        <w:t xml:space="preserve">n PDSCH </w:t>
      </w:r>
      <w:r w:rsidR="0069738F">
        <w:rPr>
          <w:b/>
          <w:bCs/>
          <w:sz w:val="22"/>
          <w:szCs w:val="22"/>
        </w:rPr>
        <w:t>can</w:t>
      </w:r>
      <w:r w:rsidRPr="00F4098F">
        <w:rPr>
          <w:b/>
          <w:bCs/>
          <w:sz w:val="22"/>
          <w:szCs w:val="22"/>
        </w:rPr>
        <w:t xml:space="preserve"> be </w:t>
      </w:r>
      <w:r w:rsidR="006D13DE">
        <w:rPr>
          <w:b/>
          <w:bCs/>
          <w:sz w:val="22"/>
          <w:szCs w:val="22"/>
        </w:rPr>
        <w:t>carried outside the configured CFR</w:t>
      </w:r>
      <w:r w:rsidRPr="00F4098F">
        <w:rPr>
          <w:b/>
          <w:bCs/>
          <w:sz w:val="22"/>
          <w:szCs w:val="22"/>
        </w:rPr>
        <w:t>.</w:t>
      </w:r>
    </w:p>
    <w:p w14:paraId="41BBBDFB" w14:textId="77777777" w:rsidR="00F4098F" w:rsidRDefault="00F4098F" w:rsidP="00762C1A">
      <w:pPr>
        <w:spacing w:after="120"/>
        <w:jc w:val="both"/>
        <w:rPr>
          <w:sz w:val="22"/>
          <w:szCs w:val="22"/>
        </w:rPr>
      </w:pPr>
    </w:p>
    <w:p w14:paraId="1D761292" w14:textId="643EBD80" w:rsidR="00CC4038" w:rsidRDefault="005B0EFE" w:rsidP="00762C1A">
      <w:pPr>
        <w:spacing w:after="120"/>
        <w:jc w:val="both"/>
        <w:rPr>
          <w:sz w:val="22"/>
          <w:szCs w:val="22"/>
        </w:rPr>
      </w:pPr>
      <w:r>
        <w:rPr>
          <w:sz w:val="22"/>
          <w:szCs w:val="22"/>
        </w:rPr>
        <w:t>Furthermore, i</w:t>
      </w:r>
      <w:r w:rsidR="00D86B9D">
        <w:rPr>
          <w:sz w:val="22"/>
          <w:szCs w:val="22"/>
        </w:rPr>
        <w:t xml:space="preserve">f separated CFR is agreed and considered for MCCH and MTCH, as shown in Figure-3/4, corresponding separated CORESET should be also </w:t>
      </w:r>
      <w:r w:rsidR="009E4993">
        <w:rPr>
          <w:sz w:val="22"/>
          <w:szCs w:val="22"/>
        </w:rPr>
        <w:t>considered</w:t>
      </w:r>
      <w:r w:rsidR="00D86B9D">
        <w:rPr>
          <w:sz w:val="22"/>
          <w:szCs w:val="22"/>
        </w:rPr>
        <w:t xml:space="preserve"> for MCCH and MTCH respectively</w:t>
      </w:r>
      <w:r w:rsidR="009E4993">
        <w:rPr>
          <w:sz w:val="22"/>
          <w:szCs w:val="22"/>
        </w:rPr>
        <w:t xml:space="preserve"> based on CFR configuration, as examples shown in Figure-4</w:t>
      </w:r>
      <w:r w:rsidR="00D86B9D">
        <w:rPr>
          <w:sz w:val="22"/>
          <w:szCs w:val="22"/>
        </w:rPr>
        <w:t>.</w:t>
      </w:r>
      <w:r w:rsidR="000322E6">
        <w:rPr>
          <w:sz w:val="22"/>
          <w:szCs w:val="22"/>
        </w:rPr>
        <w:t xml:space="preserve"> Similarly, if different MTCH CFR </w:t>
      </w:r>
      <w:r w:rsidR="008C2EA7">
        <w:rPr>
          <w:sz w:val="22"/>
          <w:szCs w:val="22"/>
        </w:rPr>
        <w:t>can be</w:t>
      </w:r>
      <w:r w:rsidR="000322E6">
        <w:rPr>
          <w:sz w:val="22"/>
          <w:szCs w:val="22"/>
        </w:rPr>
        <w:t xml:space="preserve"> configured with respect to different MBS services, the </w:t>
      </w:r>
      <w:r w:rsidR="00991D6A">
        <w:rPr>
          <w:sz w:val="22"/>
          <w:szCs w:val="22"/>
        </w:rPr>
        <w:t>CORESET configuration should be also associated with different MBS services based on configured MTCH CFR(s).</w:t>
      </w:r>
    </w:p>
    <w:p w14:paraId="1CD3478D" w14:textId="37ED2A51" w:rsidR="00D237FB" w:rsidRDefault="00D237FB" w:rsidP="00762C1A">
      <w:pPr>
        <w:spacing w:after="120"/>
        <w:jc w:val="both"/>
        <w:rPr>
          <w:sz w:val="22"/>
          <w:szCs w:val="22"/>
        </w:rPr>
      </w:pPr>
    </w:p>
    <w:p w14:paraId="0EB9C30D" w14:textId="2E794CF4" w:rsidR="00DC6B50" w:rsidRDefault="00DC6B50" w:rsidP="00762C1A">
      <w:pPr>
        <w:spacing w:after="120"/>
        <w:jc w:val="both"/>
        <w:rPr>
          <w:b/>
          <w:bCs/>
          <w:sz w:val="22"/>
          <w:szCs w:val="22"/>
        </w:rPr>
      </w:pPr>
      <w:r>
        <w:rPr>
          <w:rFonts w:hint="eastAsia"/>
          <w:b/>
          <w:bCs/>
          <w:sz w:val="22"/>
          <w:szCs w:val="22"/>
        </w:rPr>
        <w:t>P</w:t>
      </w:r>
      <w:r>
        <w:rPr>
          <w:b/>
          <w:bCs/>
          <w:sz w:val="22"/>
          <w:szCs w:val="22"/>
        </w:rPr>
        <w:t>roposal-</w:t>
      </w:r>
      <w:r w:rsidR="0039527D">
        <w:rPr>
          <w:b/>
          <w:bCs/>
          <w:sz w:val="22"/>
          <w:szCs w:val="22"/>
        </w:rPr>
        <w:t>7</w:t>
      </w:r>
      <w:r>
        <w:rPr>
          <w:b/>
          <w:bCs/>
          <w:sz w:val="22"/>
          <w:szCs w:val="22"/>
        </w:rPr>
        <w:t>:</w:t>
      </w:r>
      <w:r w:rsidRPr="00DC6B50">
        <w:rPr>
          <w:b/>
          <w:bCs/>
          <w:sz w:val="22"/>
          <w:szCs w:val="22"/>
        </w:rPr>
        <w:t xml:space="preserve"> Separated CORESET configuration could also be considered for MCCH and MTCH respectively based on CFR configuration</w:t>
      </w:r>
      <w:r>
        <w:rPr>
          <w:b/>
          <w:bCs/>
          <w:sz w:val="22"/>
          <w:szCs w:val="22"/>
        </w:rPr>
        <w:t>.</w:t>
      </w:r>
    </w:p>
    <w:p w14:paraId="47E8D853" w14:textId="77777777" w:rsidR="00DC6B50" w:rsidRPr="00D237FB" w:rsidRDefault="00DC6B50" w:rsidP="00762C1A">
      <w:pPr>
        <w:spacing w:after="120"/>
        <w:jc w:val="both"/>
        <w:rPr>
          <w:sz w:val="22"/>
          <w:szCs w:val="22"/>
        </w:rPr>
      </w:pPr>
    </w:p>
    <w:p w14:paraId="60FF6186" w14:textId="45AF393F" w:rsidR="001F4A4D" w:rsidRPr="001F4A4D" w:rsidRDefault="001F4A4D" w:rsidP="001F4A4D">
      <w:pPr>
        <w:spacing w:after="120"/>
        <w:jc w:val="both"/>
        <w:rPr>
          <w:b/>
          <w:bCs/>
          <w:sz w:val="22"/>
          <w:szCs w:val="22"/>
          <w:u w:val="single"/>
        </w:rPr>
      </w:pPr>
      <w:r>
        <w:rPr>
          <w:b/>
          <w:bCs/>
          <w:sz w:val="22"/>
          <w:szCs w:val="22"/>
          <w:u w:val="single"/>
        </w:rPr>
        <w:t>Search space</w:t>
      </w:r>
      <w:r w:rsidRPr="001F4A4D">
        <w:rPr>
          <w:b/>
          <w:bCs/>
          <w:sz w:val="22"/>
          <w:szCs w:val="22"/>
          <w:u w:val="single"/>
        </w:rPr>
        <w:t xml:space="preserve"> Configuration for CFR:</w:t>
      </w:r>
    </w:p>
    <w:p w14:paraId="416F502C" w14:textId="5DDE5F8C" w:rsidR="006017E6" w:rsidRDefault="00E51A05" w:rsidP="00762C1A">
      <w:pPr>
        <w:spacing w:after="120"/>
        <w:jc w:val="both"/>
        <w:rPr>
          <w:sz w:val="22"/>
          <w:szCs w:val="22"/>
        </w:rPr>
      </w:pPr>
      <w:r>
        <w:rPr>
          <w:rFonts w:hint="eastAsia"/>
          <w:sz w:val="22"/>
          <w:szCs w:val="22"/>
        </w:rPr>
        <w:t>R</w:t>
      </w:r>
      <w:r>
        <w:rPr>
          <w:sz w:val="22"/>
          <w:szCs w:val="22"/>
        </w:rPr>
        <w:t>egarding the Search Space (SS) configur</w:t>
      </w:r>
      <w:r w:rsidR="006D13DE">
        <w:rPr>
          <w:sz w:val="22"/>
          <w:szCs w:val="22"/>
        </w:rPr>
        <w:t>ation</w:t>
      </w:r>
      <w:r>
        <w:rPr>
          <w:sz w:val="22"/>
          <w:szCs w:val="22"/>
        </w:rPr>
        <w:t xml:space="preserve"> for </w:t>
      </w:r>
      <w:r w:rsidR="00D72338">
        <w:rPr>
          <w:sz w:val="22"/>
          <w:szCs w:val="22"/>
        </w:rPr>
        <w:t>MBS services,</w:t>
      </w:r>
      <w:r w:rsidR="00C20F0C">
        <w:rPr>
          <w:sz w:val="22"/>
          <w:szCs w:val="22"/>
        </w:rPr>
        <w:t xml:space="preserve"> </w:t>
      </w:r>
      <w:r w:rsidR="00D72687">
        <w:rPr>
          <w:sz w:val="22"/>
          <w:szCs w:val="22"/>
        </w:rPr>
        <w:t xml:space="preserve">the </w:t>
      </w:r>
      <w:r w:rsidR="00C20F0C">
        <w:rPr>
          <w:sz w:val="22"/>
          <w:szCs w:val="22"/>
        </w:rPr>
        <w:t xml:space="preserve">SS configured for legacy </w:t>
      </w:r>
      <w:r w:rsidR="00C20F0C" w:rsidRPr="00FE0D45">
        <w:rPr>
          <w:sz w:val="22"/>
          <w:szCs w:val="22"/>
          <w:lang w:val="en-US"/>
        </w:rPr>
        <w:t>Rel15/Rel16/Rel17</w:t>
      </w:r>
      <w:r w:rsidR="00C20F0C">
        <w:rPr>
          <w:sz w:val="22"/>
          <w:szCs w:val="22"/>
          <w:lang w:val="en-US"/>
        </w:rPr>
        <w:t xml:space="preserve"> </w:t>
      </w:r>
      <w:r w:rsidR="00C20F0C" w:rsidRPr="00FE0D45">
        <w:rPr>
          <w:sz w:val="22"/>
          <w:szCs w:val="22"/>
          <w:lang w:val="en-US"/>
        </w:rPr>
        <w:t>(non-MBS) UEs</w:t>
      </w:r>
      <w:r w:rsidR="00D72687">
        <w:rPr>
          <w:sz w:val="22"/>
          <w:szCs w:val="22"/>
          <w:lang w:val="en-US"/>
        </w:rPr>
        <w:t xml:space="preserve"> </w:t>
      </w:r>
      <w:r w:rsidR="00D72687">
        <w:rPr>
          <w:sz w:val="22"/>
          <w:szCs w:val="22"/>
        </w:rPr>
        <w:t xml:space="preserve">can be configured as </w:t>
      </w:r>
      <w:r w:rsidR="0039527D">
        <w:rPr>
          <w:sz w:val="22"/>
          <w:szCs w:val="22"/>
        </w:rPr>
        <w:t>the</w:t>
      </w:r>
      <w:r w:rsidR="00D72687">
        <w:rPr>
          <w:sz w:val="22"/>
          <w:szCs w:val="22"/>
        </w:rPr>
        <w:t xml:space="preserve"> search space for MCCH and/or MTCH, e.g. SS#0 is allowed to be configured as a SS for MCCH as asked by RAN2 in LS (R2-2104639).</w:t>
      </w:r>
    </w:p>
    <w:p w14:paraId="40C0D621" w14:textId="10D711BC" w:rsidR="00C20F0C" w:rsidRDefault="00D72687" w:rsidP="00762C1A">
      <w:pPr>
        <w:spacing w:after="120"/>
        <w:jc w:val="both"/>
        <w:rPr>
          <w:sz w:val="22"/>
          <w:szCs w:val="22"/>
        </w:rPr>
      </w:pPr>
      <w:r>
        <w:rPr>
          <w:sz w:val="22"/>
          <w:szCs w:val="22"/>
        </w:rPr>
        <w:t xml:space="preserve">However, </w:t>
      </w:r>
      <w:r w:rsidR="006017E6">
        <w:rPr>
          <w:sz w:val="22"/>
          <w:szCs w:val="22"/>
        </w:rPr>
        <w:t xml:space="preserve">considering some of the MBS services may need to be monitored </w:t>
      </w:r>
      <w:r w:rsidR="0039527D">
        <w:rPr>
          <w:sz w:val="22"/>
          <w:szCs w:val="22"/>
        </w:rPr>
        <w:t xml:space="preserve">with different periodicity (e.g. more frequently) </w:t>
      </w:r>
      <w:r w:rsidR="006017E6">
        <w:rPr>
          <w:sz w:val="22"/>
          <w:szCs w:val="22"/>
        </w:rPr>
        <w:t>than OSI/Paging messages. To avoid the legacy UEs and UEs that are not interested in MBS services to frequent monitoring than necessary, a separate</w:t>
      </w:r>
      <w:r w:rsidR="0039527D">
        <w:rPr>
          <w:sz w:val="22"/>
          <w:szCs w:val="22"/>
        </w:rPr>
        <w:t xml:space="preserve">d </w:t>
      </w:r>
      <w:r w:rsidR="006017E6">
        <w:rPr>
          <w:sz w:val="22"/>
          <w:szCs w:val="22"/>
        </w:rPr>
        <w:t>new SS can be configured for MBS UEs specifically for MBS services monitoring, e.g. a new SS is allowed to be configured</w:t>
      </w:r>
      <w:r w:rsidR="00D237FB">
        <w:rPr>
          <w:sz w:val="22"/>
          <w:szCs w:val="22"/>
        </w:rPr>
        <w:t xml:space="preserve"> specifically to MBS UEs for monitoring of MBS services in CORESET#0</w:t>
      </w:r>
      <w:r w:rsidR="0039527D">
        <w:rPr>
          <w:sz w:val="22"/>
          <w:szCs w:val="22"/>
        </w:rPr>
        <w:t xml:space="preserve"> as well as other CORESET</w:t>
      </w:r>
      <w:r w:rsidR="006D13DE">
        <w:rPr>
          <w:sz w:val="22"/>
          <w:szCs w:val="22"/>
        </w:rPr>
        <w:t>(s)</w:t>
      </w:r>
      <w:r w:rsidR="0039527D">
        <w:rPr>
          <w:sz w:val="22"/>
          <w:szCs w:val="22"/>
        </w:rPr>
        <w:t xml:space="preserve"> associated with MBS services</w:t>
      </w:r>
      <w:r w:rsidR="00D237FB">
        <w:rPr>
          <w:sz w:val="22"/>
          <w:szCs w:val="22"/>
        </w:rPr>
        <w:t>.</w:t>
      </w:r>
    </w:p>
    <w:p w14:paraId="56A241C6" w14:textId="6CA7EDBB" w:rsidR="00CC4038" w:rsidRDefault="00CC4038" w:rsidP="00762C1A">
      <w:pPr>
        <w:spacing w:after="120"/>
        <w:jc w:val="both"/>
        <w:rPr>
          <w:sz w:val="22"/>
          <w:szCs w:val="22"/>
        </w:rPr>
      </w:pPr>
    </w:p>
    <w:p w14:paraId="3F4EE360" w14:textId="77777777" w:rsidR="00DA1587" w:rsidRDefault="00996BE8" w:rsidP="00762C1A">
      <w:pPr>
        <w:spacing w:after="120"/>
        <w:jc w:val="both"/>
        <w:rPr>
          <w:b/>
          <w:bCs/>
          <w:sz w:val="22"/>
          <w:szCs w:val="22"/>
        </w:rPr>
      </w:pPr>
      <w:r w:rsidRPr="00996BE8">
        <w:rPr>
          <w:rFonts w:hint="eastAsia"/>
          <w:b/>
          <w:bCs/>
          <w:sz w:val="22"/>
          <w:szCs w:val="22"/>
        </w:rPr>
        <w:t>P</w:t>
      </w:r>
      <w:r w:rsidRPr="00996BE8">
        <w:rPr>
          <w:b/>
          <w:bCs/>
          <w:sz w:val="22"/>
          <w:szCs w:val="22"/>
        </w:rPr>
        <w:t>roposal-</w:t>
      </w:r>
      <w:r w:rsidR="007B16A4">
        <w:rPr>
          <w:b/>
          <w:bCs/>
          <w:sz w:val="22"/>
          <w:szCs w:val="22"/>
        </w:rPr>
        <w:t>8</w:t>
      </w:r>
      <w:r w:rsidRPr="00996BE8">
        <w:rPr>
          <w:b/>
          <w:bCs/>
          <w:sz w:val="22"/>
          <w:szCs w:val="22"/>
        </w:rPr>
        <w:t xml:space="preserve">: </w:t>
      </w:r>
      <w:r w:rsidR="00DA1587">
        <w:rPr>
          <w:b/>
          <w:bCs/>
          <w:sz w:val="22"/>
          <w:szCs w:val="22"/>
        </w:rPr>
        <w:t>L</w:t>
      </w:r>
      <w:r w:rsidRPr="00996BE8">
        <w:rPr>
          <w:b/>
          <w:bCs/>
          <w:sz w:val="22"/>
          <w:szCs w:val="22"/>
        </w:rPr>
        <w:t xml:space="preserve">egacy SS configured for legacy </w:t>
      </w:r>
      <w:r w:rsidRPr="00996BE8">
        <w:rPr>
          <w:b/>
          <w:bCs/>
          <w:sz w:val="22"/>
          <w:szCs w:val="22"/>
          <w:lang w:val="en-US"/>
        </w:rPr>
        <w:t xml:space="preserve">UEs </w:t>
      </w:r>
      <w:r w:rsidRPr="00996BE8">
        <w:rPr>
          <w:b/>
          <w:bCs/>
          <w:sz w:val="22"/>
          <w:szCs w:val="22"/>
        </w:rPr>
        <w:t>can be configured as search space for MCCH and/or MTCH</w:t>
      </w:r>
      <w:r w:rsidR="00DA1587">
        <w:rPr>
          <w:b/>
          <w:bCs/>
          <w:sz w:val="22"/>
          <w:szCs w:val="22"/>
        </w:rPr>
        <w:t>.</w:t>
      </w:r>
      <w:r w:rsidRPr="00996BE8">
        <w:rPr>
          <w:b/>
          <w:bCs/>
          <w:sz w:val="22"/>
          <w:szCs w:val="22"/>
        </w:rPr>
        <w:t xml:space="preserve"> </w:t>
      </w:r>
    </w:p>
    <w:p w14:paraId="0158085D" w14:textId="388E9D5B" w:rsidR="00996BE8" w:rsidRPr="00996BE8" w:rsidRDefault="00DA1587" w:rsidP="00762C1A">
      <w:pPr>
        <w:spacing w:after="120"/>
        <w:jc w:val="both"/>
        <w:rPr>
          <w:b/>
          <w:bCs/>
          <w:sz w:val="22"/>
          <w:szCs w:val="22"/>
        </w:rPr>
      </w:pPr>
      <w:r>
        <w:rPr>
          <w:b/>
          <w:bCs/>
          <w:sz w:val="22"/>
          <w:szCs w:val="22"/>
        </w:rPr>
        <w:lastRenderedPageBreak/>
        <w:t>Proposal-9: A</w:t>
      </w:r>
      <w:r w:rsidR="00996BE8" w:rsidRPr="00996BE8">
        <w:rPr>
          <w:b/>
          <w:bCs/>
          <w:sz w:val="22"/>
          <w:szCs w:val="22"/>
        </w:rPr>
        <w:t xml:space="preserve"> new SS can be </w:t>
      </w:r>
      <w:r w:rsidR="007B16A4">
        <w:rPr>
          <w:b/>
          <w:bCs/>
          <w:sz w:val="22"/>
          <w:szCs w:val="22"/>
        </w:rPr>
        <w:t>introduced</w:t>
      </w:r>
      <w:r w:rsidR="00996BE8" w:rsidRPr="00996BE8">
        <w:rPr>
          <w:b/>
          <w:bCs/>
          <w:sz w:val="22"/>
          <w:szCs w:val="22"/>
        </w:rPr>
        <w:t xml:space="preserve"> for MBS UEs </w:t>
      </w:r>
      <w:r>
        <w:rPr>
          <w:b/>
          <w:bCs/>
          <w:sz w:val="22"/>
          <w:szCs w:val="22"/>
        </w:rPr>
        <w:t>having</w:t>
      </w:r>
      <w:r w:rsidR="007B16A4">
        <w:rPr>
          <w:b/>
          <w:bCs/>
          <w:sz w:val="22"/>
          <w:szCs w:val="22"/>
        </w:rPr>
        <w:t xml:space="preserve"> different monitoring periodic</w:t>
      </w:r>
      <w:r w:rsidR="007B16A4" w:rsidRPr="00DA1587">
        <w:rPr>
          <w:b/>
          <w:bCs/>
          <w:sz w:val="22"/>
          <w:szCs w:val="22"/>
        </w:rPr>
        <w:t>ity</w:t>
      </w:r>
      <w:r w:rsidRPr="00DA1587">
        <w:rPr>
          <w:b/>
          <w:bCs/>
          <w:sz w:val="22"/>
          <w:szCs w:val="22"/>
        </w:rPr>
        <w:t xml:space="preserve"> in CORESET#0 as well as other CORESET(s) associated with MBS services</w:t>
      </w:r>
      <w:r w:rsidR="007B16A4" w:rsidRPr="00DA1587">
        <w:rPr>
          <w:b/>
          <w:bCs/>
          <w:sz w:val="22"/>
          <w:szCs w:val="22"/>
        </w:rPr>
        <w:t>.</w:t>
      </w:r>
    </w:p>
    <w:p w14:paraId="5FE2F3B8" w14:textId="20ACB230" w:rsidR="000F1703" w:rsidRDefault="000F1703" w:rsidP="00034912">
      <w:pPr>
        <w:spacing w:after="120"/>
        <w:jc w:val="both"/>
        <w:rPr>
          <w:sz w:val="22"/>
          <w:szCs w:val="22"/>
          <w:lang w:val="en-US"/>
        </w:rPr>
      </w:pPr>
    </w:p>
    <w:p w14:paraId="1C3C94D6" w14:textId="295DFA89" w:rsidR="000F1703" w:rsidRPr="008C60D1" w:rsidRDefault="008C60D1" w:rsidP="00034912">
      <w:pPr>
        <w:spacing w:after="120"/>
        <w:jc w:val="both"/>
        <w:rPr>
          <w:b/>
          <w:bCs/>
          <w:sz w:val="22"/>
          <w:szCs w:val="22"/>
          <w:u w:val="single"/>
        </w:rPr>
      </w:pPr>
      <w:r w:rsidRPr="008C60D1">
        <w:rPr>
          <w:b/>
          <w:bCs/>
          <w:sz w:val="22"/>
          <w:szCs w:val="22"/>
          <w:u w:val="single"/>
        </w:rPr>
        <w:t>Issues regarding</w:t>
      </w:r>
      <w:r w:rsidR="000F1703" w:rsidRPr="008C60D1">
        <w:rPr>
          <w:b/>
          <w:bCs/>
          <w:sz w:val="22"/>
          <w:szCs w:val="22"/>
          <w:u w:val="single"/>
        </w:rPr>
        <w:t xml:space="preserve"> MCCH </w:t>
      </w:r>
      <w:r w:rsidR="000F1703" w:rsidRPr="008C60D1">
        <w:rPr>
          <w:rFonts w:hint="eastAsia"/>
          <w:b/>
          <w:bCs/>
          <w:sz w:val="22"/>
          <w:szCs w:val="22"/>
          <w:u w:val="single"/>
        </w:rPr>
        <w:t>C</w:t>
      </w:r>
      <w:r w:rsidR="000F1703" w:rsidRPr="008C60D1">
        <w:rPr>
          <w:b/>
          <w:bCs/>
          <w:sz w:val="22"/>
          <w:szCs w:val="22"/>
          <w:u w:val="single"/>
        </w:rPr>
        <w:t>hange Notification</w:t>
      </w:r>
      <w:r w:rsidRPr="008C60D1">
        <w:rPr>
          <w:b/>
          <w:bCs/>
          <w:sz w:val="22"/>
          <w:szCs w:val="22"/>
          <w:u w:val="single"/>
        </w:rPr>
        <w:t>:</w:t>
      </w:r>
    </w:p>
    <w:p w14:paraId="7C876D04" w14:textId="55EBD255" w:rsidR="008C60D1" w:rsidRDefault="008C60D1" w:rsidP="00034912">
      <w:pPr>
        <w:spacing w:after="120"/>
        <w:jc w:val="both"/>
        <w:rPr>
          <w:sz w:val="22"/>
          <w:szCs w:val="22"/>
          <w:lang w:val="en-US"/>
        </w:rPr>
      </w:pPr>
      <w:r>
        <w:rPr>
          <w:sz w:val="22"/>
          <w:szCs w:val="22"/>
          <w:lang w:val="en-US"/>
        </w:rPr>
        <w:t xml:space="preserve">As stated </w:t>
      </w:r>
      <w:r>
        <w:rPr>
          <w:sz w:val="22"/>
          <w:szCs w:val="22"/>
        </w:rPr>
        <w:t xml:space="preserve">in LS (R2-2104639) from RAN2, </w:t>
      </w:r>
      <w:r w:rsidR="00D64701">
        <w:rPr>
          <w:sz w:val="22"/>
          <w:szCs w:val="22"/>
        </w:rPr>
        <w:t xml:space="preserve">following </w:t>
      </w:r>
      <w:r w:rsidR="00891FA1">
        <w:rPr>
          <w:sz w:val="22"/>
          <w:szCs w:val="22"/>
        </w:rPr>
        <w:t>items were</w:t>
      </w:r>
      <w:r w:rsidR="00D64701">
        <w:rPr>
          <w:sz w:val="22"/>
          <w:szCs w:val="22"/>
        </w:rPr>
        <w:t xml:space="preserve"> </w:t>
      </w:r>
      <w:r w:rsidR="00891FA1">
        <w:rPr>
          <w:sz w:val="22"/>
          <w:szCs w:val="22"/>
        </w:rPr>
        <w:t>discussed and agr</w:t>
      </w:r>
      <w:r w:rsidR="00D64701">
        <w:rPr>
          <w:sz w:val="22"/>
          <w:szCs w:val="22"/>
        </w:rPr>
        <w:t>eed in RAN2 regarding MCCH change notification</w:t>
      </w:r>
      <w:r w:rsidR="00891FA1">
        <w:rPr>
          <w:sz w:val="22"/>
          <w:szCs w:val="22"/>
        </w:rPr>
        <w:t xml:space="preserve">. </w:t>
      </w:r>
      <w:r w:rsidR="003B2FB9">
        <w:rPr>
          <w:sz w:val="22"/>
          <w:szCs w:val="22"/>
        </w:rPr>
        <w:t>Moreover, a new RNTI is defined for scheduling MCCH as agreed by RAN2. So,</w:t>
      </w:r>
      <w:r w:rsidR="00355088">
        <w:rPr>
          <w:sz w:val="22"/>
          <w:szCs w:val="22"/>
        </w:rPr>
        <w:t xml:space="preserve"> RAN2 is asking </w:t>
      </w:r>
      <w:r w:rsidR="00891FA1">
        <w:rPr>
          <w:sz w:val="22"/>
          <w:szCs w:val="22"/>
        </w:rPr>
        <w:t>RAN1 r</w:t>
      </w:r>
      <w:r w:rsidR="00355088">
        <w:rPr>
          <w:sz w:val="22"/>
          <w:szCs w:val="22"/>
        </w:rPr>
        <w:t>egarding the design details of the RNTI and DCI design for carrying the MCCH change notification.</w:t>
      </w:r>
    </w:p>
    <w:p w14:paraId="05D1BA08" w14:textId="77777777" w:rsidR="008C60D1" w:rsidRPr="000A1221" w:rsidRDefault="008C60D1" w:rsidP="008C60D1">
      <w:pPr>
        <w:pStyle w:val="Agreement"/>
        <w:numPr>
          <w:ilvl w:val="0"/>
          <w:numId w:val="42"/>
        </w:numPr>
        <w:spacing w:line="240" w:lineRule="auto"/>
        <w:jc w:val="left"/>
        <w:rPr>
          <w:rFonts w:ascii="Times New Roman" w:hAnsi="Times New Roman"/>
          <w:b w:val="0"/>
          <w:bCs/>
          <w:sz w:val="22"/>
          <w:szCs w:val="22"/>
          <w:lang w:eastAsia="zh-CN"/>
        </w:rPr>
      </w:pPr>
      <w:r w:rsidRPr="000A1221">
        <w:rPr>
          <w:rFonts w:ascii="Times New Roman" w:hAnsi="Times New Roman"/>
          <w:b w:val="0"/>
          <w:bCs/>
          <w:sz w:val="22"/>
          <w:szCs w:val="22"/>
          <w:lang w:eastAsia="ja-JP"/>
        </w:rPr>
        <w:t xml:space="preserve">The modification period is defined for NR MCCH and NR MCCH contents are only allowed </w:t>
      </w:r>
      <w:r w:rsidRPr="000A1221">
        <w:rPr>
          <w:rFonts w:ascii="Times New Roman" w:hAnsi="Times New Roman"/>
          <w:b w:val="0"/>
          <w:bCs/>
          <w:sz w:val="22"/>
          <w:szCs w:val="22"/>
        </w:rPr>
        <w:t>to be modified at each modification period boundary.</w:t>
      </w:r>
    </w:p>
    <w:p w14:paraId="59DA8797" w14:textId="77777777" w:rsidR="008C60D1" w:rsidRPr="000A1221" w:rsidRDefault="008C60D1" w:rsidP="008C60D1">
      <w:pPr>
        <w:pStyle w:val="Agreement"/>
        <w:numPr>
          <w:ilvl w:val="0"/>
          <w:numId w:val="42"/>
        </w:numPr>
        <w:spacing w:line="240" w:lineRule="auto"/>
        <w:jc w:val="left"/>
        <w:rPr>
          <w:rFonts w:ascii="Times New Roman" w:hAnsi="Times New Roman"/>
          <w:b w:val="0"/>
          <w:bCs/>
          <w:sz w:val="22"/>
          <w:szCs w:val="22"/>
        </w:rPr>
      </w:pPr>
      <w:r w:rsidRPr="000A1221">
        <w:rPr>
          <w:rFonts w:ascii="Times New Roman" w:hAnsi="Times New Roman"/>
          <w:b w:val="0"/>
          <w:bCs/>
          <w:sz w:val="22"/>
          <w:szCs w:val="22"/>
          <w:lang w:eastAsia="ja-JP"/>
        </w:rPr>
        <w:t>The updated MCCH message should be sent in the same MCCH modification period where the change notification is sent</w:t>
      </w:r>
      <w:r w:rsidRPr="000A1221">
        <w:rPr>
          <w:rFonts w:ascii="Times New Roman" w:hAnsi="Times New Roman"/>
          <w:b w:val="0"/>
          <w:bCs/>
          <w:sz w:val="22"/>
          <w:szCs w:val="22"/>
        </w:rPr>
        <w:t>.</w:t>
      </w:r>
    </w:p>
    <w:p w14:paraId="10EACC9D" w14:textId="23DFBB41" w:rsidR="008C60D1" w:rsidRPr="000A1221" w:rsidRDefault="008C60D1" w:rsidP="008C60D1">
      <w:pPr>
        <w:pStyle w:val="Agreement"/>
        <w:numPr>
          <w:ilvl w:val="0"/>
          <w:numId w:val="42"/>
        </w:numPr>
        <w:spacing w:line="240" w:lineRule="auto"/>
        <w:jc w:val="left"/>
        <w:rPr>
          <w:rFonts w:ascii="Times New Roman" w:hAnsi="Times New Roman"/>
          <w:sz w:val="22"/>
          <w:szCs w:val="22"/>
        </w:rPr>
      </w:pPr>
      <w:bookmarkStart w:id="13" w:name="_Hlk70501630"/>
      <w:r w:rsidRPr="000A1221">
        <w:rPr>
          <w:rFonts w:ascii="Times New Roman" w:hAnsi="Times New Roman"/>
          <w:b w:val="0"/>
          <w:bCs/>
          <w:sz w:val="22"/>
          <w:szCs w:val="22"/>
        </w:rPr>
        <w:t>It is up to RAN1 to decide about the RNTI and DCI format used for MCCH change notifications.</w:t>
      </w:r>
      <w:bookmarkEnd w:id="13"/>
      <w:r w:rsidRPr="000A1221">
        <w:rPr>
          <w:rFonts w:ascii="Times New Roman" w:hAnsi="Times New Roman"/>
          <w:sz w:val="22"/>
          <w:szCs w:val="22"/>
        </w:rPr>
        <w:t xml:space="preserve"> </w:t>
      </w:r>
    </w:p>
    <w:p w14:paraId="78586CAD" w14:textId="17FC601C" w:rsidR="008C60D1" w:rsidRPr="00983EA0" w:rsidRDefault="008C60D1" w:rsidP="00034912">
      <w:pPr>
        <w:spacing w:after="120"/>
        <w:jc w:val="both"/>
        <w:rPr>
          <w:sz w:val="22"/>
          <w:szCs w:val="22"/>
        </w:rPr>
      </w:pPr>
    </w:p>
    <w:p w14:paraId="3D66F7D5" w14:textId="06E7F56E" w:rsidR="005F3302" w:rsidRPr="007669C2" w:rsidRDefault="005F3302" w:rsidP="005F3302">
      <w:pPr>
        <w:spacing w:after="120"/>
        <w:jc w:val="both"/>
        <w:rPr>
          <w:b/>
          <w:bCs/>
          <w:sz w:val="22"/>
          <w:szCs w:val="22"/>
          <w:u w:val="single"/>
          <w:lang w:val="en-US"/>
        </w:rPr>
      </w:pPr>
      <w:r w:rsidRPr="007669C2">
        <w:rPr>
          <w:rFonts w:hint="eastAsia"/>
          <w:b/>
          <w:bCs/>
          <w:sz w:val="22"/>
          <w:szCs w:val="22"/>
          <w:u w:val="single"/>
          <w:lang w:val="en-US"/>
        </w:rPr>
        <w:t>R</w:t>
      </w:r>
      <w:r w:rsidRPr="007669C2">
        <w:rPr>
          <w:b/>
          <w:bCs/>
          <w:sz w:val="22"/>
          <w:szCs w:val="22"/>
          <w:u w:val="single"/>
          <w:lang w:val="en-US"/>
        </w:rPr>
        <w:t xml:space="preserve">egarding RNTI </w:t>
      </w:r>
      <w:r w:rsidR="0074601B">
        <w:rPr>
          <w:b/>
          <w:bCs/>
          <w:sz w:val="22"/>
          <w:szCs w:val="22"/>
          <w:u w:val="single"/>
          <w:lang w:val="en-US"/>
        </w:rPr>
        <w:t xml:space="preserve">and DCI </w:t>
      </w:r>
      <w:r w:rsidRPr="007669C2">
        <w:rPr>
          <w:b/>
          <w:bCs/>
          <w:sz w:val="22"/>
          <w:szCs w:val="22"/>
          <w:u w:val="single"/>
          <w:lang w:val="en-US"/>
        </w:rPr>
        <w:t>for MCCH change notification:</w:t>
      </w:r>
    </w:p>
    <w:p w14:paraId="3E002966" w14:textId="62932A8C" w:rsidR="0074601B" w:rsidRDefault="00156426" w:rsidP="005F3302">
      <w:pPr>
        <w:spacing w:after="120"/>
        <w:jc w:val="both"/>
        <w:rPr>
          <w:sz w:val="22"/>
          <w:szCs w:val="22"/>
          <w:lang w:val="en-US"/>
        </w:rPr>
      </w:pPr>
      <w:r>
        <w:rPr>
          <w:sz w:val="22"/>
          <w:szCs w:val="22"/>
          <w:lang w:val="en-US"/>
        </w:rPr>
        <w:t>About RNTI for MCCH change notification, i</w:t>
      </w:r>
      <w:r w:rsidR="0074601B">
        <w:rPr>
          <w:sz w:val="22"/>
          <w:szCs w:val="22"/>
          <w:lang w:val="en-US"/>
        </w:rPr>
        <w:t xml:space="preserve">n LTE, both integrated RNTI (meaning share </w:t>
      </w:r>
      <w:r>
        <w:rPr>
          <w:sz w:val="22"/>
          <w:szCs w:val="22"/>
          <w:lang w:val="en-US"/>
        </w:rPr>
        <w:t>the</w:t>
      </w:r>
      <w:r w:rsidR="0074601B">
        <w:rPr>
          <w:sz w:val="22"/>
          <w:szCs w:val="22"/>
          <w:lang w:val="en-US"/>
        </w:rPr>
        <w:t xml:space="preserve"> same MCCH-RNTI) with MCCH and separated RNTI for MCCH change notification (in addition to MCCH-RNTI) are both supported. For 5G NR, </w:t>
      </w:r>
      <w:r>
        <w:rPr>
          <w:sz w:val="22"/>
          <w:szCs w:val="22"/>
          <w:lang w:val="en-US"/>
        </w:rPr>
        <w:t xml:space="preserve">currently </w:t>
      </w:r>
      <w:r w:rsidR="0074601B">
        <w:rPr>
          <w:sz w:val="22"/>
          <w:szCs w:val="22"/>
          <w:lang w:val="en-US"/>
        </w:rPr>
        <w:t>we see both</w:t>
      </w:r>
      <w:r>
        <w:rPr>
          <w:sz w:val="22"/>
          <w:szCs w:val="22"/>
          <w:lang w:val="en-US"/>
        </w:rPr>
        <w:t xml:space="preserve"> approaches</w:t>
      </w:r>
      <w:r w:rsidR="0074601B">
        <w:rPr>
          <w:sz w:val="22"/>
          <w:szCs w:val="22"/>
          <w:lang w:val="en-US"/>
        </w:rPr>
        <w:t xml:space="preserve"> are valid candidate</w:t>
      </w:r>
      <w:r>
        <w:rPr>
          <w:sz w:val="22"/>
          <w:szCs w:val="22"/>
          <w:lang w:val="en-US"/>
        </w:rPr>
        <w:t xml:space="preserve"> solution</w:t>
      </w:r>
      <w:r w:rsidR="0074601B">
        <w:rPr>
          <w:sz w:val="22"/>
          <w:szCs w:val="22"/>
          <w:lang w:val="en-US"/>
        </w:rPr>
        <w:t xml:space="preserve">s that need to </w:t>
      </w:r>
      <w:r>
        <w:rPr>
          <w:sz w:val="22"/>
          <w:szCs w:val="22"/>
          <w:lang w:val="en-US"/>
        </w:rPr>
        <w:t xml:space="preserve">be </w:t>
      </w:r>
      <w:r w:rsidR="0074601B">
        <w:rPr>
          <w:sz w:val="22"/>
          <w:szCs w:val="22"/>
          <w:lang w:val="en-US"/>
        </w:rPr>
        <w:t>consider</w:t>
      </w:r>
      <w:r>
        <w:rPr>
          <w:sz w:val="22"/>
          <w:szCs w:val="22"/>
          <w:lang w:val="en-US"/>
        </w:rPr>
        <w:t>ed</w:t>
      </w:r>
      <w:r w:rsidR="0074601B">
        <w:rPr>
          <w:sz w:val="22"/>
          <w:szCs w:val="22"/>
          <w:lang w:val="en-US"/>
        </w:rPr>
        <w:t xml:space="preserve"> further</w:t>
      </w:r>
      <w:r>
        <w:rPr>
          <w:sz w:val="22"/>
          <w:szCs w:val="22"/>
          <w:lang w:val="en-US"/>
        </w:rPr>
        <w:t xml:space="preserve">. Especially, </w:t>
      </w:r>
      <w:r w:rsidR="0074601B">
        <w:rPr>
          <w:sz w:val="22"/>
          <w:szCs w:val="22"/>
          <w:lang w:val="en-US"/>
        </w:rPr>
        <w:t xml:space="preserve">the </w:t>
      </w:r>
      <w:r>
        <w:rPr>
          <w:sz w:val="22"/>
          <w:szCs w:val="22"/>
          <w:lang w:val="en-US"/>
        </w:rPr>
        <w:t xml:space="preserve">issue of MCCH CFR and corresponding CORESET configuration </w:t>
      </w:r>
      <w:r w:rsidR="001334F5">
        <w:rPr>
          <w:sz w:val="22"/>
          <w:szCs w:val="22"/>
          <w:lang w:val="en-US"/>
        </w:rPr>
        <w:t>need to be</w:t>
      </w:r>
      <w:r>
        <w:rPr>
          <w:sz w:val="22"/>
          <w:szCs w:val="22"/>
          <w:lang w:val="en-US"/>
        </w:rPr>
        <w:t xml:space="preserve"> clarified</w:t>
      </w:r>
      <w:r w:rsidR="001334F5">
        <w:rPr>
          <w:sz w:val="22"/>
          <w:szCs w:val="22"/>
          <w:lang w:val="en-US"/>
        </w:rPr>
        <w:t xml:space="preserve"> first</w:t>
      </w:r>
      <w:r>
        <w:rPr>
          <w:sz w:val="22"/>
          <w:szCs w:val="22"/>
          <w:lang w:val="en-US"/>
        </w:rPr>
        <w:t>, we can then decide if down-select is needed or both should be supported.</w:t>
      </w:r>
      <w:r w:rsidR="003B18E7">
        <w:rPr>
          <w:sz w:val="22"/>
          <w:szCs w:val="22"/>
          <w:lang w:val="en-US"/>
        </w:rPr>
        <w:t xml:space="preserve"> An example is shown in Figure-6, the change notification can be configured to be monitored in CORESET#0, whereas </w:t>
      </w:r>
      <w:r w:rsidR="001334F5">
        <w:rPr>
          <w:sz w:val="22"/>
          <w:szCs w:val="22"/>
          <w:lang w:val="en-US"/>
        </w:rPr>
        <w:t>based on</w:t>
      </w:r>
      <w:r w:rsidR="003B18E7">
        <w:rPr>
          <w:sz w:val="22"/>
          <w:szCs w:val="22"/>
          <w:lang w:val="en-US"/>
        </w:rPr>
        <w:t xml:space="preserve"> the current understanding the MCCH CFR can be either in the CORESET#0 as </w:t>
      </w:r>
      <w:r w:rsidR="001334F5">
        <w:rPr>
          <w:sz w:val="22"/>
          <w:szCs w:val="22"/>
          <w:lang w:val="en-US"/>
        </w:rPr>
        <w:t xml:space="preserve">the </w:t>
      </w:r>
      <w:r w:rsidR="003B18E7">
        <w:rPr>
          <w:sz w:val="22"/>
          <w:szCs w:val="22"/>
          <w:lang w:val="en-US"/>
        </w:rPr>
        <w:t xml:space="preserve">change notification or in the initial BWP that may </w:t>
      </w:r>
      <w:r w:rsidR="001334F5">
        <w:rPr>
          <w:sz w:val="22"/>
          <w:szCs w:val="22"/>
          <w:lang w:val="en-US"/>
        </w:rPr>
        <w:t xml:space="preserve">be </w:t>
      </w:r>
      <w:r w:rsidR="003B18E7">
        <w:rPr>
          <w:sz w:val="22"/>
          <w:szCs w:val="22"/>
          <w:lang w:val="en-US"/>
        </w:rPr>
        <w:t>associate</w:t>
      </w:r>
      <w:r w:rsidR="001334F5">
        <w:rPr>
          <w:sz w:val="22"/>
          <w:szCs w:val="22"/>
          <w:lang w:val="en-US"/>
        </w:rPr>
        <w:t>d</w:t>
      </w:r>
      <w:r w:rsidR="003B18E7">
        <w:rPr>
          <w:sz w:val="22"/>
          <w:szCs w:val="22"/>
          <w:lang w:val="en-US"/>
        </w:rPr>
        <w:t xml:space="preserve"> with a separate</w:t>
      </w:r>
      <w:r w:rsidR="001334F5">
        <w:rPr>
          <w:sz w:val="22"/>
          <w:szCs w:val="22"/>
          <w:lang w:val="en-US"/>
        </w:rPr>
        <w:t>/different</w:t>
      </w:r>
      <w:r w:rsidR="003B18E7">
        <w:rPr>
          <w:sz w:val="22"/>
          <w:szCs w:val="22"/>
          <w:lang w:val="en-US"/>
        </w:rPr>
        <w:t xml:space="preserve"> CORESET</w:t>
      </w:r>
      <w:r w:rsidR="001334F5">
        <w:rPr>
          <w:sz w:val="22"/>
          <w:szCs w:val="22"/>
          <w:lang w:val="en-US"/>
        </w:rPr>
        <w:t xml:space="preserve"> to be monitored. The RNTI design considerations can be different in those two cases.</w:t>
      </w:r>
    </w:p>
    <w:p w14:paraId="3F8D0150" w14:textId="6E420B7B" w:rsidR="00156426" w:rsidRDefault="00156426" w:rsidP="005F3302">
      <w:pPr>
        <w:spacing w:after="120"/>
        <w:jc w:val="both"/>
        <w:rPr>
          <w:sz w:val="22"/>
          <w:szCs w:val="22"/>
          <w:lang w:val="en-US"/>
        </w:rPr>
      </w:pPr>
    </w:p>
    <w:p w14:paraId="76BF65CA" w14:textId="61D5EE4F" w:rsidR="003B18E7" w:rsidRDefault="003B18E7" w:rsidP="005F3302">
      <w:pPr>
        <w:spacing w:after="120"/>
        <w:jc w:val="both"/>
      </w:pPr>
      <w:r>
        <w:object w:dxaOrig="10471" w:dyaOrig="4780" w14:anchorId="6C43D348">
          <v:shape id="_x0000_i1032" type="#_x0000_t75" style="width:498.35pt;height:227.25pt" o:ole="">
            <v:imagedata r:id="rId26" o:title=""/>
          </v:shape>
          <o:OLEObject Type="Embed" ProgID="Visio.Drawing.15" ShapeID="_x0000_i1032" DrawAspect="Content" ObjectID="_1682247421" r:id="rId27"/>
        </w:object>
      </w:r>
    </w:p>
    <w:p w14:paraId="753CDBE2" w14:textId="637B4843" w:rsidR="003B18E7" w:rsidRPr="00DD3AB0" w:rsidRDefault="003B18E7" w:rsidP="003B18E7">
      <w:pPr>
        <w:spacing w:after="120"/>
        <w:jc w:val="center"/>
        <w:rPr>
          <w:sz w:val="22"/>
          <w:szCs w:val="22"/>
        </w:rPr>
      </w:pPr>
      <w:r w:rsidRPr="00DD3AB0">
        <w:rPr>
          <w:rFonts w:hint="eastAsia"/>
          <w:sz w:val="22"/>
          <w:szCs w:val="22"/>
        </w:rPr>
        <w:t>F</w:t>
      </w:r>
      <w:r w:rsidRPr="00DD3AB0">
        <w:rPr>
          <w:sz w:val="22"/>
          <w:szCs w:val="22"/>
        </w:rPr>
        <w:t>igure</w:t>
      </w:r>
      <w:r>
        <w:rPr>
          <w:sz w:val="22"/>
          <w:szCs w:val="22"/>
        </w:rPr>
        <w:t>-6: Change Notification</w:t>
      </w:r>
    </w:p>
    <w:p w14:paraId="4BED9EDC" w14:textId="77777777" w:rsidR="003B18E7" w:rsidRDefault="003B18E7" w:rsidP="005F3302">
      <w:pPr>
        <w:spacing w:after="120"/>
        <w:jc w:val="both"/>
        <w:rPr>
          <w:sz w:val="22"/>
          <w:szCs w:val="22"/>
          <w:lang w:val="en-US"/>
        </w:rPr>
      </w:pPr>
    </w:p>
    <w:p w14:paraId="5ED6D455" w14:textId="63CDCB8E" w:rsidR="00156426" w:rsidRPr="00156426" w:rsidRDefault="00156426" w:rsidP="005F3302">
      <w:pPr>
        <w:spacing w:after="120"/>
        <w:jc w:val="both"/>
        <w:rPr>
          <w:b/>
          <w:bCs/>
          <w:sz w:val="22"/>
          <w:szCs w:val="22"/>
          <w:lang w:val="en-US"/>
        </w:rPr>
      </w:pPr>
      <w:r w:rsidRPr="00156426">
        <w:rPr>
          <w:rFonts w:hint="eastAsia"/>
          <w:b/>
          <w:bCs/>
          <w:sz w:val="22"/>
          <w:szCs w:val="22"/>
          <w:lang w:val="en-US"/>
        </w:rPr>
        <w:t>P</w:t>
      </w:r>
      <w:r w:rsidRPr="00156426">
        <w:rPr>
          <w:b/>
          <w:bCs/>
          <w:sz w:val="22"/>
          <w:szCs w:val="22"/>
          <w:lang w:val="en-US"/>
        </w:rPr>
        <w:t>roposal-10: Further discuss whether the integrated RNTI with MCCH and separated RNTI for MCCH change notification are both supported or down-selected needed.</w:t>
      </w:r>
    </w:p>
    <w:p w14:paraId="4BA25BD1" w14:textId="52780EAB" w:rsidR="00156426" w:rsidRDefault="00156426" w:rsidP="005F3302">
      <w:pPr>
        <w:spacing w:after="120"/>
        <w:jc w:val="both"/>
        <w:rPr>
          <w:sz w:val="22"/>
          <w:szCs w:val="22"/>
          <w:lang w:val="en-US"/>
        </w:rPr>
      </w:pPr>
    </w:p>
    <w:p w14:paraId="390DD2D4" w14:textId="6C31438B" w:rsidR="002C29E8" w:rsidRDefault="001334F5" w:rsidP="002C29E8">
      <w:pPr>
        <w:spacing w:after="120"/>
        <w:jc w:val="both"/>
        <w:rPr>
          <w:sz w:val="22"/>
          <w:szCs w:val="22"/>
          <w:lang w:val="en-US"/>
        </w:rPr>
      </w:pPr>
      <w:r>
        <w:rPr>
          <w:sz w:val="22"/>
          <w:szCs w:val="22"/>
          <w:lang w:val="en-US"/>
        </w:rPr>
        <w:t>Similarly for the</w:t>
      </w:r>
      <w:r w:rsidR="00156426">
        <w:rPr>
          <w:sz w:val="22"/>
          <w:szCs w:val="22"/>
          <w:lang w:val="en-US"/>
        </w:rPr>
        <w:t xml:space="preserve"> DCI </w:t>
      </w:r>
      <w:r>
        <w:rPr>
          <w:sz w:val="22"/>
          <w:szCs w:val="22"/>
          <w:lang w:val="en-US"/>
        </w:rPr>
        <w:t>design of</w:t>
      </w:r>
      <w:r w:rsidR="00156426">
        <w:rPr>
          <w:sz w:val="22"/>
          <w:szCs w:val="22"/>
          <w:lang w:val="en-US"/>
        </w:rPr>
        <w:t xml:space="preserve"> MCCH change notification, </w:t>
      </w:r>
      <w:r w:rsidR="002C29E8">
        <w:rPr>
          <w:sz w:val="22"/>
          <w:szCs w:val="22"/>
          <w:lang w:val="en-US"/>
        </w:rPr>
        <w:t xml:space="preserve">in </w:t>
      </w:r>
      <w:r w:rsidR="002C29E8">
        <w:rPr>
          <w:rFonts w:hint="eastAsia"/>
          <w:sz w:val="22"/>
          <w:szCs w:val="22"/>
          <w:lang w:val="en-US"/>
        </w:rPr>
        <w:t>L</w:t>
      </w:r>
      <w:r w:rsidR="002C29E8">
        <w:rPr>
          <w:sz w:val="22"/>
          <w:szCs w:val="22"/>
          <w:lang w:val="en-US"/>
        </w:rPr>
        <w:t>TE, the DCI Format 1C is used for notifying MCCH change</w:t>
      </w:r>
      <w:r w:rsidR="00467080">
        <w:rPr>
          <w:sz w:val="22"/>
          <w:szCs w:val="22"/>
          <w:lang w:val="en-US"/>
        </w:rPr>
        <w:t>, with details shown in below</w:t>
      </w:r>
      <w:r w:rsidR="002C29E8">
        <w:rPr>
          <w:sz w:val="22"/>
          <w:szCs w:val="22"/>
          <w:lang w:val="en-US"/>
        </w:rPr>
        <w:t>:</w:t>
      </w:r>
    </w:p>
    <w:p w14:paraId="625DCE8E" w14:textId="77777777" w:rsidR="002C29E8" w:rsidRPr="0048675B" w:rsidRDefault="002C29E8" w:rsidP="002C29E8">
      <w:pPr>
        <w:pStyle w:val="Default"/>
        <w:ind w:leftChars="300" w:left="600"/>
        <w:rPr>
          <w:sz w:val="22"/>
          <w:szCs w:val="22"/>
        </w:rPr>
      </w:pPr>
      <w:r w:rsidRPr="0048675B">
        <w:rPr>
          <w:sz w:val="22"/>
          <w:szCs w:val="22"/>
        </w:rPr>
        <w:t xml:space="preserve">As specified in TS36.212, if the DCI Format 1C is used for notifying MCCH change </w:t>
      </w:r>
    </w:p>
    <w:p w14:paraId="43C9F8A0" w14:textId="77777777" w:rsidR="002C29E8" w:rsidRPr="0048675B" w:rsidRDefault="002C29E8" w:rsidP="002C29E8">
      <w:pPr>
        <w:pStyle w:val="Default"/>
        <w:ind w:leftChars="300" w:left="600"/>
        <w:rPr>
          <w:sz w:val="22"/>
          <w:szCs w:val="22"/>
        </w:rPr>
      </w:pPr>
      <w:r w:rsidRPr="0048675B">
        <w:rPr>
          <w:sz w:val="22"/>
          <w:szCs w:val="22"/>
        </w:rPr>
        <w:t xml:space="preserve">- Information for MCCH change notification – 8 bits as defined in section 5.8.1.3 of [TS36.331] </w:t>
      </w:r>
    </w:p>
    <w:p w14:paraId="3653E034" w14:textId="77777777" w:rsidR="002C29E8" w:rsidRPr="0048675B" w:rsidRDefault="002C29E8" w:rsidP="002C29E8">
      <w:pPr>
        <w:spacing w:after="120"/>
        <w:ind w:leftChars="300" w:left="600"/>
        <w:jc w:val="both"/>
        <w:rPr>
          <w:sz w:val="22"/>
          <w:szCs w:val="22"/>
          <w:lang w:val="en-US"/>
        </w:rPr>
      </w:pPr>
      <w:r w:rsidRPr="0048675B">
        <w:rPr>
          <w:sz w:val="22"/>
          <w:szCs w:val="22"/>
        </w:rPr>
        <w:t>- Reserved information bits are added until the size is equal to that of format 1C used for very compact scheduling of one PDSCH code</w:t>
      </w:r>
    </w:p>
    <w:p w14:paraId="4ACCE8B5" w14:textId="77777777" w:rsidR="002C29E8" w:rsidRPr="0048675B" w:rsidRDefault="002C29E8" w:rsidP="00CD2043">
      <w:pPr>
        <w:widowControl w:val="0"/>
        <w:overflowPunct/>
        <w:spacing w:afterLines="100" w:after="240"/>
        <w:ind w:leftChars="300" w:left="600"/>
        <w:textAlignment w:val="auto"/>
        <w:rPr>
          <w:sz w:val="22"/>
          <w:szCs w:val="22"/>
          <w:lang w:val="en-US"/>
        </w:rPr>
      </w:pPr>
      <w:r w:rsidRPr="0048675B">
        <w:rPr>
          <w:sz w:val="22"/>
          <w:szCs w:val="22"/>
          <w:lang w:val="en-US" w:eastAsia="ja-JP"/>
        </w:rPr>
        <w:t xml:space="preserve">As specified in TS36.331, the notification on PDCCH indicates which of the MCCHs will change, which is done by means of an 8-bit bitmap. Within this bitmap, the bit at the position indicated by the field </w:t>
      </w:r>
      <w:r w:rsidRPr="0048675B">
        <w:rPr>
          <w:i/>
          <w:iCs/>
          <w:sz w:val="22"/>
          <w:szCs w:val="22"/>
          <w:lang w:val="en-US" w:eastAsia="ja-JP"/>
        </w:rPr>
        <w:t xml:space="preserve">notificationIndicator </w:t>
      </w:r>
      <w:r w:rsidRPr="0048675B">
        <w:rPr>
          <w:sz w:val="22"/>
          <w:szCs w:val="22"/>
          <w:lang w:val="en-US" w:eastAsia="ja-JP"/>
        </w:rPr>
        <w:t xml:space="preserve">is used to indicate changes for that MBSFN area: </w:t>
      </w:r>
      <w:r w:rsidRPr="0048675B">
        <w:rPr>
          <w:sz w:val="22"/>
          <w:szCs w:val="22"/>
          <w:highlight w:val="yellow"/>
          <w:lang w:val="en-US" w:eastAsia="ja-JP"/>
        </w:rPr>
        <w:t>if the bit is set to "1", the corresponding MCCH will change. No further details are provided e.g. regarding which MCCH information will change.</w:t>
      </w:r>
      <w:r w:rsidRPr="0048675B">
        <w:rPr>
          <w:sz w:val="22"/>
          <w:szCs w:val="22"/>
          <w:lang w:val="en-US" w:eastAsia="ja-JP"/>
        </w:rPr>
        <w:t xml:space="preserve"> The MCCH information change notification is used to inform the UE about a change of MCCH information upon session start or about the start of MBMS counting.</w:t>
      </w:r>
    </w:p>
    <w:p w14:paraId="30BC914B" w14:textId="38F91898" w:rsidR="002C29E8" w:rsidRDefault="00467080" w:rsidP="005F3302">
      <w:pPr>
        <w:spacing w:after="120"/>
        <w:jc w:val="both"/>
        <w:rPr>
          <w:sz w:val="22"/>
          <w:szCs w:val="22"/>
          <w:lang w:val="en-US"/>
        </w:rPr>
      </w:pPr>
      <w:r>
        <w:rPr>
          <w:rFonts w:hint="eastAsia"/>
          <w:sz w:val="22"/>
          <w:szCs w:val="22"/>
          <w:lang w:val="en-US"/>
        </w:rPr>
        <w:t>F</w:t>
      </w:r>
      <w:r>
        <w:rPr>
          <w:sz w:val="22"/>
          <w:szCs w:val="22"/>
          <w:lang w:val="en-US"/>
        </w:rPr>
        <w:t xml:space="preserve">or NR, the RAN1 may need to </w:t>
      </w:r>
      <w:r w:rsidR="001334F5">
        <w:rPr>
          <w:sz w:val="22"/>
          <w:szCs w:val="22"/>
          <w:lang w:val="en-US"/>
        </w:rPr>
        <w:t xml:space="preserve">further </w:t>
      </w:r>
      <w:r>
        <w:rPr>
          <w:sz w:val="22"/>
          <w:szCs w:val="22"/>
          <w:lang w:val="en-US"/>
        </w:rPr>
        <w:t>discuss</w:t>
      </w:r>
      <w:r w:rsidR="001334F5">
        <w:rPr>
          <w:sz w:val="22"/>
          <w:szCs w:val="22"/>
          <w:lang w:val="en-US"/>
        </w:rPr>
        <w:t xml:space="preserve"> if the</w:t>
      </w:r>
      <w:r w:rsidR="00D8017B">
        <w:rPr>
          <w:sz w:val="22"/>
          <w:szCs w:val="22"/>
          <w:lang w:val="en-US"/>
        </w:rPr>
        <w:t xml:space="preserve"> </w:t>
      </w:r>
      <w:r w:rsidR="001334F5">
        <w:rPr>
          <w:sz w:val="22"/>
          <w:szCs w:val="22"/>
          <w:lang w:val="en-US"/>
        </w:rPr>
        <w:t>DCI content fields defined in LTE for MCCH change notification is enough or other additional information field need to be included as well.</w:t>
      </w:r>
    </w:p>
    <w:p w14:paraId="679CE1D0" w14:textId="77777777" w:rsidR="00467080" w:rsidRDefault="00467080" w:rsidP="00467080">
      <w:pPr>
        <w:spacing w:after="120"/>
        <w:jc w:val="both"/>
        <w:rPr>
          <w:sz w:val="22"/>
          <w:szCs w:val="22"/>
          <w:lang w:val="en-US"/>
        </w:rPr>
      </w:pPr>
    </w:p>
    <w:p w14:paraId="088FC46E" w14:textId="293EC439" w:rsidR="00467080" w:rsidRPr="0020546F" w:rsidRDefault="00467080" w:rsidP="00467080">
      <w:pPr>
        <w:spacing w:after="120"/>
        <w:jc w:val="both"/>
        <w:rPr>
          <w:b/>
          <w:bCs/>
          <w:sz w:val="22"/>
          <w:szCs w:val="22"/>
          <w:lang w:val="en-US"/>
        </w:rPr>
      </w:pPr>
      <w:r>
        <w:rPr>
          <w:rFonts w:hint="eastAsia"/>
          <w:b/>
          <w:bCs/>
          <w:sz w:val="22"/>
          <w:szCs w:val="22"/>
          <w:lang w:val="en-US"/>
        </w:rPr>
        <w:t>P</w:t>
      </w:r>
      <w:r>
        <w:rPr>
          <w:b/>
          <w:bCs/>
          <w:sz w:val="22"/>
          <w:szCs w:val="22"/>
          <w:lang w:val="en-US"/>
        </w:rPr>
        <w:t>roposal-</w:t>
      </w:r>
      <w:r w:rsidR="00D8017B">
        <w:rPr>
          <w:b/>
          <w:bCs/>
          <w:sz w:val="22"/>
          <w:szCs w:val="22"/>
          <w:lang w:val="en-US"/>
        </w:rPr>
        <w:t>11</w:t>
      </w:r>
      <w:r>
        <w:rPr>
          <w:b/>
          <w:bCs/>
          <w:sz w:val="22"/>
          <w:szCs w:val="22"/>
          <w:lang w:val="en-US"/>
        </w:rPr>
        <w:t>: RAN1 may discuss the content of DCI for MCCH change notification, i.e. bit field content, as well as whether the same DCI format as MCCH or not.</w:t>
      </w:r>
    </w:p>
    <w:p w14:paraId="53792C84" w14:textId="77777777" w:rsidR="0020546F" w:rsidRDefault="0020546F" w:rsidP="00034912">
      <w:pPr>
        <w:spacing w:after="120"/>
        <w:jc w:val="both"/>
        <w:rPr>
          <w:sz w:val="22"/>
          <w:szCs w:val="22"/>
          <w:lang w:val="en-US"/>
        </w:rPr>
      </w:pPr>
    </w:p>
    <w:p w14:paraId="75D5CC60" w14:textId="77777777" w:rsidR="00156CBC" w:rsidRDefault="00156CBC" w:rsidP="00156CBC">
      <w:pPr>
        <w:pStyle w:val="Heading1"/>
        <w:tabs>
          <w:tab w:val="clear" w:pos="1134"/>
          <w:tab w:val="num" w:pos="709"/>
        </w:tabs>
        <w:ind w:left="709" w:hanging="709"/>
        <w:rPr>
          <w:lang w:val="en-US"/>
        </w:rPr>
      </w:pPr>
      <w:r>
        <w:rPr>
          <w:lang w:val="en-US"/>
        </w:rPr>
        <w:t xml:space="preserve">Discussion on </w:t>
      </w:r>
      <w:r w:rsidR="00C76B14">
        <w:rPr>
          <w:lang w:val="en-US"/>
        </w:rPr>
        <w:t>Beam Sweep</w:t>
      </w:r>
      <w:r w:rsidR="00CB2F3D">
        <w:rPr>
          <w:lang w:val="en-US"/>
        </w:rPr>
        <w:t>ing</w:t>
      </w:r>
      <w:r w:rsidR="00C76B14">
        <w:rPr>
          <w:lang w:val="en-US"/>
        </w:rPr>
        <w:t xml:space="preserve"> </w:t>
      </w:r>
      <w:r w:rsidR="00875AF6">
        <w:rPr>
          <w:lang w:val="en-US"/>
        </w:rPr>
        <w:t>s</w:t>
      </w:r>
      <w:r>
        <w:rPr>
          <w:lang w:val="en-US"/>
        </w:rPr>
        <w:t>upport for RRC_IDLE / RRC_INACTIVE UEs</w:t>
      </w:r>
    </w:p>
    <w:p w14:paraId="270EFBF5" w14:textId="40070646" w:rsidR="00EE771B" w:rsidRPr="00EE771B" w:rsidRDefault="00EE771B" w:rsidP="00EE771B">
      <w:pPr>
        <w:pStyle w:val="Heading2"/>
        <w:rPr>
          <w:lang w:val="en-US"/>
        </w:rPr>
      </w:pPr>
      <w:r w:rsidRPr="00EE771B">
        <w:rPr>
          <w:lang w:val="en-US"/>
        </w:rPr>
        <w:t xml:space="preserve">Association </w:t>
      </w:r>
      <w:r>
        <w:rPr>
          <w:lang w:val="en-US"/>
        </w:rPr>
        <w:t>r</w:t>
      </w:r>
      <w:r w:rsidRPr="00EE771B">
        <w:rPr>
          <w:lang w:val="en-US"/>
        </w:rPr>
        <w:t>ules between SSB indexes and UE monitoring occasions</w:t>
      </w:r>
    </w:p>
    <w:p w14:paraId="26AD761A" w14:textId="2746690C" w:rsidR="00FC7911" w:rsidRDefault="00FC7911" w:rsidP="00034912">
      <w:pPr>
        <w:spacing w:after="120"/>
        <w:jc w:val="both"/>
        <w:rPr>
          <w:sz w:val="22"/>
          <w:szCs w:val="22"/>
        </w:rPr>
      </w:pPr>
      <w:r>
        <w:rPr>
          <w:rFonts w:hint="eastAsia"/>
          <w:sz w:val="22"/>
          <w:szCs w:val="22"/>
          <w:lang w:val="en-US"/>
        </w:rPr>
        <w:t>A</w:t>
      </w:r>
      <w:r>
        <w:rPr>
          <w:sz w:val="22"/>
          <w:szCs w:val="22"/>
          <w:lang w:val="en-US"/>
        </w:rPr>
        <w:t xml:space="preserve">s stated in the received </w:t>
      </w:r>
      <w:r>
        <w:rPr>
          <w:sz w:val="22"/>
          <w:szCs w:val="22"/>
        </w:rPr>
        <w:t xml:space="preserve">LS (R2-2104639) from RAN2, the MCCH transmission window, MCCH repetition period, MCCH window duration and radio frame/slot offset have been agreed </w:t>
      </w:r>
      <w:r>
        <w:rPr>
          <w:rFonts w:hint="eastAsia"/>
          <w:sz w:val="22"/>
          <w:szCs w:val="22"/>
          <w:lang w:eastAsia="zh-CN"/>
        </w:rPr>
        <w:t>in</w:t>
      </w:r>
      <w:r>
        <w:rPr>
          <w:sz w:val="22"/>
          <w:szCs w:val="22"/>
        </w:rPr>
        <w:t xml:space="preserve"> </w:t>
      </w:r>
      <w:r>
        <w:rPr>
          <w:rFonts w:hint="eastAsia"/>
          <w:sz w:val="22"/>
          <w:szCs w:val="22"/>
          <w:lang w:eastAsia="zh-CN"/>
        </w:rPr>
        <w:t>RAN2</w:t>
      </w:r>
      <w:r>
        <w:rPr>
          <w:sz w:val="22"/>
          <w:szCs w:val="22"/>
        </w:rPr>
        <w:t xml:space="preserve"> relate to the MCCH scheduling. </w:t>
      </w:r>
      <w:r w:rsidR="003A48F8">
        <w:rPr>
          <w:sz w:val="22"/>
          <w:szCs w:val="22"/>
        </w:rPr>
        <w:t xml:space="preserve">Furthermore, the RAN2 made </w:t>
      </w:r>
      <w:r w:rsidR="00EE771B">
        <w:rPr>
          <w:sz w:val="22"/>
          <w:szCs w:val="22"/>
        </w:rPr>
        <w:t>below</w:t>
      </w:r>
      <w:r w:rsidR="003A48F8">
        <w:rPr>
          <w:sz w:val="22"/>
          <w:szCs w:val="22"/>
        </w:rPr>
        <w:t xml:space="preserve"> assumption</w:t>
      </w:r>
      <w:r w:rsidR="00EE771B">
        <w:rPr>
          <w:sz w:val="22"/>
          <w:szCs w:val="22"/>
        </w:rPr>
        <w:t>s</w:t>
      </w:r>
      <w:r w:rsidR="003A48F8">
        <w:rPr>
          <w:sz w:val="22"/>
          <w:szCs w:val="22"/>
        </w:rPr>
        <w:t xml:space="preserve"> regarding the issue of association between SSB index and UE PDCCH monitoring occasions</w:t>
      </w:r>
      <w:r w:rsidR="004725B5">
        <w:rPr>
          <w:sz w:val="22"/>
          <w:szCs w:val="22"/>
        </w:rPr>
        <w:t xml:space="preserve"> that need to be discussed and specified in RAN1</w:t>
      </w:r>
      <w:r w:rsidR="003A48F8">
        <w:rPr>
          <w:sz w:val="22"/>
          <w:szCs w:val="22"/>
        </w:rPr>
        <w:t>:</w:t>
      </w:r>
    </w:p>
    <w:p w14:paraId="7F70C371" w14:textId="77777777" w:rsidR="003A48F8" w:rsidRPr="00436C31" w:rsidRDefault="003A48F8" w:rsidP="004725B5">
      <w:pPr>
        <w:numPr>
          <w:ilvl w:val="0"/>
          <w:numId w:val="42"/>
        </w:numPr>
        <w:overflowPunct/>
        <w:autoSpaceDE/>
        <w:autoSpaceDN/>
        <w:adjustRightInd/>
        <w:spacing w:before="60" w:after="0"/>
        <w:jc w:val="both"/>
        <w:textAlignment w:val="center"/>
        <w:rPr>
          <w:rFonts w:ascii="Arial" w:eastAsia="Times New Roman" w:hAnsi="Arial" w:cs="Arial"/>
          <w:b/>
          <w:bCs/>
          <w:color w:val="000000"/>
        </w:rPr>
      </w:pPr>
      <w:r w:rsidRPr="00436C31">
        <w:rPr>
          <w:rFonts w:ascii="Arial" w:eastAsia="Times New Roman" w:hAnsi="Arial" w:cs="Arial"/>
          <w:b/>
          <w:bCs/>
          <w:color w:val="000000"/>
        </w:rPr>
        <w:t xml:space="preserve">R2 assumes PDCCH occasions for MCCH search space are associated with SSBs in a pre-defined manner so that the UE can receive MCCH scheduling on PDCCH occasions according to its detected SSB. </w:t>
      </w:r>
    </w:p>
    <w:p w14:paraId="2406BE76" w14:textId="038326FF" w:rsidR="003A48F8" w:rsidRPr="00436C31" w:rsidRDefault="003A48F8" w:rsidP="004725B5">
      <w:pPr>
        <w:numPr>
          <w:ilvl w:val="0"/>
          <w:numId w:val="42"/>
        </w:numPr>
        <w:overflowPunct/>
        <w:autoSpaceDE/>
        <w:autoSpaceDN/>
        <w:adjustRightInd/>
        <w:spacing w:before="60" w:after="0"/>
        <w:jc w:val="both"/>
        <w:textAlignment w:val="center"/>
        <w:rPr>
          <w:rFonts w:ascii="Arial" w:eastAsia="Times New Roman" w:hAnsi="Arial" w:cs="Arial"/>
          <w:b/>
          <w:bCs/>
          <w:color w:val="000000"/>
        </w:rPr>
      </w:pPr>
      <w:r w:rsidRPr="00436C31">
        <w:rPr>
          <w:rFonts w:ascii="Arial" w:eastAsia="Times New Roman" w:hAnsi="Arial" w:cs="Arial"/>
          <w:b/>
          <w:bCs/>
          <w:color w:val="000000"/>
        </w:rPr>
        <w:t xml:space="preserve">R2 assumes, </w:t>
      </w:r>
      <w:r w:rsidR="00436C31">
        <w:rPr>
          <w:rFonts w:ascii="Arial" w:eastAsia="Times New Roman" w:hAnsi="Arial" w:cs="Arial"/>
          <w:b/>
          <w:bCs/>
          <w:color w:val="000000"/>
        </w:rPr>
        <w:t>i</w:t>
      </w:r>
      <w:r w:rsidRPr="00436C31">
        <w:rPr>
          <w:rFonts w:ascii="Arial" w:eastAsia="Times New Roman" w:hAnsi="Arial" w:cs="Arial"/>
          <w:b/>
          <w:bCs/>
          <w:color w:val="000000"/>
        </w:rPr>
        <w:t xml:space="preserve">n case searchSpace#0 is configured for MCCH (if allowed, pending RAN1 decision), the mapping between PDCCH occasions and SSBs is the same as for SIB1. </w:t>
      </w:r>
    </w:p>
    <w:p w14:paraId="31C58AD0" w14:textId="77777777" w:rsidR="003A48F8" w:rsidRPr="00436C31" w:rsidRDefault="003A48F8" w:rsidP="005B2784">
      <w:pPr>
        <w:numPr>
          <w:ilvl w:val="0"/>
          <w:numId w:val="42"/>
        </w:numPr>
        <w:overflowPunct/>
        <w:autoSpaceDE/>
        <w:autoSpaceDN/>
        <w:adjustRightInd/>
        <w:spacing w:before="60" w:after="60"/>
        <w:ind w:left="714" w:hanging="357"/>
        <w:jc w:val="both"/>
        <w:textAlignment w:val="center"/>
        <w:rPr>
          <w:rFonts w:ascii="Arial" w:eastAsia="Times New Roman" w:hAnsi="Arial" w:cs="Arial"/>
          <w:b/>
          <w:bCs/>
          <w:color w:val="000000"/>
        </w:rPr>
      </w:pPr>
      <w:r w:rsidRPr="00436C31">
        <w:rPr>
          <w:rFonts w:ascii="Arial" w:eastAsia="Times New Roman" w:hAnsi="Arial" w:cs="Arial"/>
          <w:b/>
          <w:bCs/>
          <w:color w:val="000000"/>
        </w:rPr>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3D5405FF" w14:textId="0074BFAF" w:rsidR="00A56D52" w:rsidRDefault="00C121BE" w:rsidP="00034912">
      <w:pPr>
        <w:spacing w:after="120"/>
        <w:jc w:val="both"/>
        <w:rPr>
          <w:sz w:val="22"/>
          <w:szCs w:val="22"/>
        </w:rPr>
      </w:pPr>
      <w:r>
        <w:rPr>
          <w:sz w:val="22"/>
          <w:szCs w:val="22"/>
        </w:rPr>
        <w:t>w</w:t>
      </w:r>
      <w:r w:rsidR="00EE771B">
        <w:rPr>
          <w:sz w:val="22"/>
          <w:szCs w:val="22"/>
        </w:rPr>
        <w:t>here</w:t>
      </w:r>
      <w:r>
        <w:rPr>
          <w:sz w:val="22"/>
          <w:szCs w:val="22"/>
        </w:rPr>
        <w:t xml:space="preserve"> below is the specified SSB mapping rule for OSI within the SI window in TS 38.331</w:t>
      </w:r>
      <w:r w:rsidR="00EE771B">
        <w:rPr>
          <w:sz w:val="22"/>
          <w:szCs w:val="22"/>
        </w:rPr>
        <w:t>:</w:t>
      </w:r>
    </w:p>
    <w:p w14:paraId="7382174F" w14:textId="4BEEB4FF" w:rsidR="00A56D52" w:rsidRPr="00EE771B" w:rsidRDefault="00A56D52" w:rsidP="00EE771B">
      <w:pPr>
        <w:ind w:leftChars="400" w:left="800"/>
        <w:rPr>
          <w:rFonts w:eastAsia="Arial Unicode MS" w:hAnsi="Arial Unicode MS" w:cs="Arial Unicode MS"/>
          <w:b/>
          <w:bCs/>
          <w:i/>
          <w:iCs/>
          <w:u w:val="single"/>
          <w:lang w:eastAsia="ja-JP"/>
        </w:rPr>
      </w:pPr>
      <w:bookmarkStart w:id="14" w:name="_Toc60867492"/>
      <w:bookmarkStart w:id="15" w:name="_Toc60776711"/>
      <w:r w:rsidRPr="00EE771B">
        <w:rPr>
          <w:rFonts w:eastAsia="Arial Unicode MS" w:hAnsi="Arial Unicode MS" w:cs="Arial Unicode MS"/>
          <w:b/>
          <w:bCs/>
          <w:i/>
          <w:iCs/>
          <w:u w:val="single"/>
          <w:lang w:eastAsia="ja-JP"/>
        </w:rPr>
        <w:t>&lt;TS 38.331&gt;</w:t>
      </w:r>
      <w:r w:rsidR="00EE771B" w:rsidRPr="00EE771B">
        <w:rPr>
          <w:rFonts w:eastAsia="Arial Unicode MS" w:hAnsi="Arial Unicode MS" w:cs="Arial Unicode MS"/>
          <w:b/>
          <w:bCs/>
          <w:i/>
          <w:iCs/>
          <w:u w:val="single"/>
          <w:lang w:eastAsia="ja-JP"/>
        </w:rPr>
        <w:t xml:space="preserve">: </w:t>
      </w:r>
      <w:r w:rsidRPr="00EE771B">
        <w:rPr>
          <w:rFonts w:eastAsia="Arial Unicode MS" w:hAnsi="Arial Unicode MS" w:cs="Arial Unicode MS"/>
          <w:b/>
          <w:bCs/>
          <w:i/>
          <w:iCs/>
          <w:u w:val="single"/>
          <w:lang w:eastAsia="ja-JP"/>
        </w:rPr>
        <w:t>5.2.2.3.2</w:t>
      </w:r>
      <w:r w:rsidRPr="00EE771B">
        <w:rPr>
          <w:rFonts w:eastAsia="Arial Unicode MS" w:hAnsi="Arial Unicode MS" w:cs="Arial Unicode MS"/>
          <w:b/>
          <w:bCs/>
          <w:i/>
          <w:iCs/>
          <w:u w:val="single"/>
          <w:lang w:eastAsia="ja-JP"/>
        </w:rPr>
        <w:tab/>
        <w:t>Acquisition of an SI message</w:t>
      </w:r>
      <w:bookmarkEnd w:id="14"/>
      <w:bookmarkEnd w:id="15"/>
    </w:p>
    <w:p w14:paraId="0537F7D3" w14:textId="77777777" w:rsidR="00A56D52" w:rsidRDefault="00A56D52" w:rsidP="00EE771B">
      <w:pPr>
        <w:spacing w:after="120"/>
        <w:ind w:leftChars="400" w:left="800"/>
        <w:jc w:val="both"/>
        <w:rPr>
          <w:rFonts w:eastAsia="Arial Unicode MS" w:hAnsi="Arial Unicode MS" w:cs="Arial Unicode MS"/>
          <w:lang w:eastAsia="ja-JP"/>
        </w:rPr>
      </w:pPr>
      <w:r w:rsidRPr="005F4125">
        <w:rPr>
          <w:rFonts w:eastAsia="Arial Unicode MS" w:hAnsi="Arial Unicode MS" w:cs="Arial Unicode MS"/>
          <w:lang w:eastAsia="ja-JP"/>
        </w:rPr>
        <w:t xml:space="preserve">For SI message acquisition PDCCH monitoring occasion(s) are determined according to </w:t>
      </w:r>
      <w:r w:rsidRPr="005F4125">
        <w:rPr>
          <w:rFonts w:eastAsia="Arial Unicode MS" w:hAnsi="Arial Unicode MS" w:cs="Arial Unicode MS"/>
          <w:i/>
          <w:lang w:eastAsia="ja-JP"/>
        </w:rPr>
        <w:t>searchSpaceOtherSystemInformation</w:t>
      </w:r>
      <w:r w:rsidRPr="005F4125">
        <w:rPr>
          <w:rFonts w:eastAsia="Arial Unicode MS" w:hAnsi="Arial Unicode MS" w:cs="Arial Unicode MS"/>
          <w:lang w:eastAsia="ja-JP"/>
        </w:rPr>
        <w:t xml:space="preserve">. </w:t>
      </w:r>
    </w:p>
    <w:p w14:paraId="40B20786" w14:textId="77777777" w:rsidR="00A56D52" w:rsidRPr="00EE771B" w:rsidRDefault="00A56D52" w:rsidP="005B2784">
      <w:pPr>
        <w:pStyle w:val="ListParagraph"/>
        <w:numPr>
          <w:ilvl w:val="2"/>
          <w:numId w:val="35"/>
        </w:numPr>
        <w:spacing w:after="120"/>
        <w:jc w:val="both"/>
        <w:rPr>
          <w:rFonts w:eastAsia="Arial Unicode MS" w:hAnsi="Arial Unicode MS" w:cs="Arial Unicode MS"/>
          <w:lang w:eastAsia="ja-JP"/>
        </w:rPr>
      </w:pPr>
      <w:r w:rsidRPr="00EE771B">
        <w:rPr>
          <w:rFonts w:eastAsia="Arial Unicode MS" w:hAnsi="Arial Unicode MS" w:cs="Arial Unicode MS"/>
          <w:lang w:eastAsia="ja-JP"/>
        </w:rPr>
        <w:lastRenderedPageBreak/>
        <w:t xml:space="preserve">If </w:t>
      </w:r>
      <w:r w:rsidRPr="00EE771B">
        <w:rPr>
          <w:rFonts w:eastAsia="Arial Unicode MS" w:hAnsi="Arial Unicode MS" w:cs="Arial Unicode MS"/>
          <w:i/>
          <w:lang w:eastAsia="ja-JP"/>
        </w:rPr>
        <w:t>searchSpaceOtherSystemInformation</w:t>
      </w:r>
      <w:r w:rsidRPr="00EE771B">
        <w:rPr>
          <w:rFonts w:eastAsia="Arial Unicode MS" w:hAnsi="Arial Unicode MS" w:cs="Arial Unicode MS"/>
          <w:lang w:eastAsia="ja-JP"/>
        </w:rPr>
        <w:t xml:space="preserve"> is set to zero, PDCCH monitoring occasions for SI message reception in SI-window are same as PDCCH monitoring occasions for </w:t>
      </w:r>
      <w:r w:rsidRPr="00EE771B">
        <w:rPr>
          <w:rFonts w:eastAsia="Arial Unicode MS" w:hAnsi="Arial Unicode MS" w:cs="Arial Unicode MS"/>
          <w:i/>
          <w:lang w:eastAsia="ja-JP"/>
        </w:rPr>
        <w:t>SIB1</w:t>
      </w:r>
      <w:r w:rsidRPr="00EE771B">
        <w:rPr>
          <w:rFonts w:eastAsia="Arial Unicode MS" w:hAnsi="Arial Unicode MS" w:cs="Arial Unicode MS"/>
          <w:lang w:eastAsia="ja-JP"/>
        </w:rPr>
        <w:t xml:space="preserve"> where the mapping between PDCCH monitoring occasions and SSBs is specified in TS 38.213[13]. </w:t>
      </w:r>
    </w:p>
    <w:p w14:paraId="7C920185" w14:textId="4F2B06D5" w:rsidR="00A56D52" w:rsidRPr="00EE771B" w:rsidRDefault="00A56D52" w:rsidP="005B2784">
      <w:pPr>
        <w:pStyle w:val="ListParagraph"/>
        <w:numPr>
          <w:ilvl w:val="2"/>
          <w:numId w:val="35"/>
        </w:numPr>
        <w:spacing w:after="120"/>
        <w:jc w:val="both"/>
        <w:rPr>
          <w:sz w:val="22"/>
          <w:szCs w:val="22"/>
        </w:rPr>
      </w:pPr>
      <w:r w:rsidRPr="00EE771B">
        <w:rPr>
          <w:rFonts w:eastAsia="Arial Unicode MS" w:hAnsi="Arial Unicode MS" w:cs="Arial Unicode MS"/>
          <w:lang w:eastAsia="ja-JP"/>
        </w:rPr>
        <w:t xml:space="preserve">If </w:t>
      </w:r>
      <w:r w:rsidRPr="00EE771B">
        <w:rPr>
          <w:rFonts w:eastAsia="Arial Unicode MS" w:hAnsi="Arial Unicode MS" w:cs="Arial Unicode MS"/>
          <w:i/>
          <w:lang w:eastAsia="ja-JP"/>
        </w:rPr>
        <w:t>searchSpaceOtherSystemInformation</w:t>
      </w:r>
      <w:r w:rsidRPr="00EE771B">
        <w:rPr>
          <w:rFonts w:eastAsia="Arial Unicode MS" w:hAnsi="Arial Unicode MS" w:cs="Arial Unicode MS"/>
          <w:lang w:eastAsia="ja-JP"/>
        </w:rPr>
        <w:t xml:space="preserve"> is not set to zero, PDCCH monitoring occasions for SI message are determined based on search space indicated by </w:t>
      </w:r>
      <w:r w:rsidRPr="00EE771B">
        <w:rPr>
          <w:rFonts w:eastAsia="Arial Unicode MS" w:hAnsi="Arial Unicode MS" w:cs="Arial Unicode MS"/>
          <w:i/>
          <w:lang w:eastAsia="ja-JP"/>
        </w:rPr>
        <w:t>searchSpaceOtherSystemInformation</w:t>
      </w:r>
      <w:r w:rsidRPr="00EE771B">
        <w:rPr>
          <w:rFonts w:eastAsia="Arial Unicode MS" w:hAnsi="Arial Unicode MS" w:cs="Arial Unicode MS"/>
          <w:lang w:eastAsia="ja-JP"/>
        </w:rPr>
        <w:t xml:space="preserve">. PDCCH monitoring occasions for SI message which are not overlapping with UL symbols (determined according to </w:t>
      </w:r>
      <w:r w:rsidRPr="00EE771B">
        <w:rPr>
          <w:rFonts w:eastAsia="Arial Unicode MS" w:hAnsi="Arial Unicode MS" w:cs="Arial Unicode MS"/>
          <w:i/>
          <w:lang w:eastAsia="ja-JP"/>
        </w:rPr>
        <w:t>tdd-UL-DL-ConfigurationCommon</w:t>
      </w:r>
      <w:r w:rsidRPr="00EE771B">
        <w:rPr>
          <w:rFonts w:eastAsia="Arial Unicode MS" w:hAnsi="Arial Unicode MS" w:cs="Arial Unicode MS"/>
          <w:lang w:eastAsia="ja-JP"/>
        </w:rPr>
        <w:t xml:space="preserve">) are sequentially numbered from one in the </w:t>
      </w:r>
      <w:r w:rsidRPr="00CF5CB0">
        <w:rPr>
          <w:rFonts w:eastAsia="Arial Unicode MS" w:hAnsi="Arial Unicode MS" w:cs="Arial Unicode MS"/>
          <w:highlight w:val="yellow"/>
          <w:lang w:eastAsia="ja-JP"/>
        </w:rPr>
        <w:t>SI window</w:t>
      </w:r>
      <w:r w:rsidRPr="00EE771B">
        <w:rPr>
          <w:rFonts w:eastAsia="Arial Unicode MS" w:hAnsi="Arial Unicode MS" w:cs="Arial Unicode MS"/>
          <w:lang w:eastAsia="ja-JP"/>
        </w:rPr>
        <w:t>. The [x</w:t>
      </w:r>
      <w:r w:rsidRPr="00EE771B">
        <w:rPr>
          <w:rFonts w:eastAsia="Arial Unicode MS" w:hAnsi="Arial Unicode MS" w:cs="Arial Unicode MS"/>
          <w:lang w:eastAsia="ja-JP"/>
        </w:rPr>
        <w:t>×</w:t>
      </w:r>
      <w:r w:rsidRPr="00EE771B">
        <w:rPr>
          <w:rFonts w:eastAsia="Arial Unicode MS" w:hAnsi="Arial Unicode MS" w:cs="Arial Unicode MS"/>
          <w:lang w:eastAsia="ja-JP"/>
        </w:rPr>
        <w:t>N+K]</w:t>
      </w:r>
      <w:r w:rsidRPr="00EE771B">
        <w:rPr>
          <w:rFonts w:eastAsia="Arial Unicode MS" w:hAnsi="Arial Unicode MS" w:cs="Arial Unicode MS"/>
          <w:vertAlign w:val="superscript"/>
          <w:lang w:eastAsia="ja-JP"/>
        </w:rPr>
        <w:t>th</w:t>
      </w:r>
      <w:r w:rsidRPr="00EE771B">
        <w:rPr>
          <w:rFonts w:eastAsia="Arial Unicode MS" w:hAnsi="Arial Unicode MS" w:cs="Arial Unicode MS"/>
          <w:lang w:eastAsia="ja-JP"/>
        </w:rPr>
        <w:t xml:space="preserve"> PDCCH monitoring occasion (s) for SI message in SI-window corresponds to the K</w:t>
      </w:r>
      <w:r w:rsidRPr="00EE771B">
        <w:rPr>
          <w:rFonts w:eastAsia="Arial Unicode MS" w:hAnsi="Arial Unicode MS" w:cs="Arial Unicode MS"/>
          <w:vertAlign w:val="superscript"/>
          <w:lang w:eastAsia="ja-JP"/>
        </w:rPr>
        <w:t>th</w:t>
      </w:r>
      <w:r w:rsidRPr="00EE771B">
        <w:rPr>
          <w:rFonts w:eastAsia="Arial Unicode MS" w:hAnsi="Arial Unicode MS" w:cs="Arial Unicode MS"/>
          <w:lang w:eastAsia="ja-JP"/>
        </w:rPr>
        <w:t xml:space="preserve"> transmitted SSB, where x = 0, 1, ...X-1, K = 1, 2, </w:t>
      </w:r>
      <w:r w:rsidRPr="00EE771B">
        <w:rPr>
          <w:rFonts w:eastAsia="Arial Unicode MS" w:hAnsi="Arial Unicode MS" w:cs="Arial Unicode MS"/>
          <w:lang w:eastAsia="ja-JP"/>
        </w:rPr>
        <w:t>…</w:t>
      </w:r>
      <w:r w:rsidRPr="00EE771B">
        <w:rPr>
          <w:rFonts w:eastAsia="Arial Unicode MS" w:hAnsi="Arial Unicode MS" w:cs="Arial Unicode MS"/>
          <w:lang w:eastAsia="ja-JP"/>
        </w:rPr>
        <w:t xml:space="preserve">N, N is the number of actual transmitted SSBs determined according to </w:t>
      </w:r>
      <w:r w:rsidRPr="00EE771B">
        <w:rPr>
          <w:rFonts w:eastAsia="Arial Unicode MS" w:hAnsi="Arial Unicode MS" w:cs="Arial Unicode MS"/>
          <w:i/>
          <w:lang w:eastAsia="ja-JP"/>
        </w:rPr>
        <w:t>ssb-PositionsInBurst</w:t>
      </w:r>
      <w:r w:rsidRPr="00EE771B">
        <w:rPr>
          <w:rFonts w:eastAsia="Arial Unicode MS" w:hAnsi="Arial Unicode MS" w:cs="Arial Unicode MS"/>
          <w:lang w:eastAsia="ja-JP"/>
        </w:rPr>
        <w:t xml:space="preserve"> in </w:t>
      </w:r>
      <w:r w:rsidRPr="00EE771B">
        <w:rPr>
          <w:rFonts w:eastAsia="Arial Unicode MS" w:hAnsi="Arial Unicode MS" w:cs="Arial Unicode MS"/>
          <w:i/>
          <w:lang w:eastAsia="ja-JP"/>
        </w:rPr>
        <w:t>SIB1</w:t>
      </w:r>
      <w:r w:rsidRPr="00EE771B">
        <w:rPr>
          <w:rFonts w:eastAsia="Arial Unicode MS" w:hAnsi="Arial Unicode MS" w:cs="Arial Unicode MS"/>
          <w:lang w:eastAsia="ja-JP"/>
        </w:rP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0BBD358" w14:textId="1B2A3CE9" w:rsidR="006A0FAA" w:rsidRDefault="00F517AB" w:rsidP="00034912">
      <w:pPr>
        <w:spacing w:after="120"/>
        <w:jc w:val="both"/>
        <w:rPr>
          <w:sz w:val="22"/>
          <w:szCs w:val="22"/>
        </w:rPr>
      </w:pPr>
      <w:r>
        <w:rPr>
          <w:sz w:val="22"/>
          <w:szCs w:val="22"/>
        </w:rPr>
        <w:t xml:space="preserve">Based on </w:t>
      </w:r>
      <w:r w:rsidR="005B2784">
        <w:rPr>
          <w:sz w:val="22"/>
          <w:szCs w:val="22"/>
        </w:rPr>
        <w:t xml:space="preserve">our understanding as specified </w:t>
      </w:r>
      <w:r>
        <w:rPr>
          <w:sz w:val="22"/>
          <w:szCs w:val="22"/>
        </w:rPr>
        <w:t xml:space="preserve">in TS 38.331, </w:t>
      </w:r>
      <w:r w:rsidR="00CF5CB0">
        <w:rPr>
          <w:sz w:val="22"/>
          <w:szCs w:val="22"/>
        </w:rPr>
        <w:t xml:space="preserve">an example </w:t>
      </w:r>
      <w:r>
        <w:rPr>
          <w:sz w:val="22"/>
          <w:szCs w:val="22"/>
        </w:rPr>
        <w:t xml:space="preserve">is </w:t>
      </w:r>
      <w:r w:rsidR="00CF5CB0">
        <w:rPr>
          <w:sz w:val="22"/>
          <w:szCs w:val="22"/>
        </w:rPr>
        <w:t>shown in Figure-</w:t>
      </w:r>
      <w:r w:rsidR="00D8017B">
        <w:rPr>
          <w:sz w:val="22"/>
          <w:szCs w:val="22"/>
        </w:rPr>
        <w:t>7</w:t>
      </w:r>
      <w:r w:rsidR="002A2B6F">
        <w:rPr>
          <w:sz w:val="22"/>
          <w:szCs w:val="22"/>
        </w:rPr>
        <w:t xml:space="preserve"> </w:t>
      </w:r>
      <w:r w:rsidR="007660EC">
        <w:rPr>
          <w:sz w:val="22"/>
          <w:szCs w:val="22"/>
        </w:rPr>
        <w:t xml:space="preserve">with 5 </w:t>
      </w:r>
      <w:r w:rsidR="00214D08">
        <w:rPr>
          <w:sz w:val="22"/>
          <w:szCs w:val="22"/>
        </w:rPr>
        <w:t xml:space="preserve">out-of 8 </w:t>
      </w:r>
      <w:r w:rsidR="007660EC">
        <w:rPr>
          <w:sz w:val="22"/>
          <w:szCs w:val="22"/>
        </w:rPr>
        <w:t xml:space="preserve">SSB beams </w:t>
      </w:r>
      <w:r w:rsidR="005B2784">
        <w:rPr>
          <w:sz w:val="22"/>
          <w:szCs w:val="22"/>
        </w:rPr>
        <w:t>having</w:t>
      </w:r>
      <w:r w:rsidR="007660EC">
        <w:rPr>
          <w:sz w:val="22"/>
          <w:szCs w:val="22"/>
        </w:rPr>
        <w:t xml:space="preserve"> MBS broadcast service transmissions</w:t>
      </w:r>
      <w:r w:rsidR="005B2784">
        <w:rPr>
          <w:sz w:val="22"/>
          <w:szCs w:val="22"/>
        </w:rPr>
        <w:t>.</w:t>
      </w:r>
      <w:r w:rsidR="007660EC">
        <w:rPr>
          <w:sz w:val="22"/>
          <w:szCs w:val="22"/>
        </w:rPr>
        <w:t xml:space="preserve"> </w:t>
      </w:r>
      <w:r w:rsidR="005B2784">
        <w:rPr>
          <w:sz w:val="22"/>
          <w:szCs w:val="22"/>
        </w:rPr>
        <w:t>W</w:t>
      </w:r>
      <w:r w:rsidR="007A6A73">
        <w:rPr>
          <w:sz w:val="22"/>
          <w:szCs w:val="22"/>
        </w:rPr>
        <w:t>ith the</w:t>
      </w:r>
      <w:r w:rsidR="002A2B6F">
        <w:rPr>
          <w:sz w:val="22"/>
          <w:szCs w:val="22"/>
        </w:rPr>
        <w:t xml:space="preserve"> M</w:t>
      </w:r>
      <w:r w:rsidR="005E1E40">
        <w:rPr>
          <w:sz w:val="22"/>
          <w:szCs w:val="22"/>
        </w:rPr>
        <w:t>BS(M</w:t>
      </w:r>
      <w:r w:rsidR="006A0FAA">
        <w:rPr>
          <w:sz w:val="22"/>
          <w:szCs w:val="22"/>
        </w:rPr>
        <w:t>CCH</w:t>
      </w:r>
      <w:r w:rsidR="005E1E40">
        <w:rPr>
          <w:sz w:val="22"/>
          <w:szCs w:val="22"/>
        </w:rPr>
        <w:t>/MTCH)</w:t>
      </w:r>
      <w:r w:rsidR="002A2B6F">
        <w:rPr>
          <w:sz w:val="22"/>
          <w:szCs w:val="22"/>
        </w:rPr>
        <w:t xml:space="preserve"> window </w:t>
      </w:r>
      <w:r w:rsidR="007A6A73">
        <w:rPr>
          <w:sz w:val="22"/>
          <w:szCs w:val="22"/>
        </w:rPr>
        <w:t>duration</w:t>
      </w:r>
      <w:r w:rsidR="006A0FAA">
        <w:rPr>
          <w:sz w:val="22"/>
          <w:szCs w:val="22"/>
        </w:rPr>
        <w:t xml:space="preserve"> and M</w:t>
      </w:r>
      <w:r w:rsidR="005E1E40">
        <w:rPr>
          <w:sz w:val="22"/>
          <w:szCs w:val="22"/>
        </w:rPr>
        <w:t>BS(M</w:t>
      </w:r>
      <w:r w:rsidR="006A0FAA">
        <w:rPr>
          <w:sz w:val="22"/>
          <w:szCs w:val="22"/>
        </w:rPr>
        <w:t>CCH</w:t>
      </w:r>
      <w:r w:rsidR="005E1E40">
        <w:rPr>
          <w:sz w:val="22"/>
          <w:szCs w:val="22"/>
        </w:rPr>
        <w:t>/MTCH)</w:t>
      </w:r>
      <w:r w:rsidR="007A6A73">
        <w:rPr>
          <w:sz w:val="22"/>
          <w:szCs w:val="22"/>
        </w:rPr>
        <w:t xml:space="preserve"> </w:t>
      </w:r>
      <w:r w:rsidR="006A0FAA">
        <w:rPr>
          <w:sz w:val="22"/>
          <w:szCs w:val="22"/>
        </w:rPr>
        <w:t xml:space="preserve">repetition period </w:t>
      </w:r>
      <w:r w:rsidR="007A6A73">
        <w:rPr>
          <w:sz w:val="22"/>
          <w:szCs w:val="22"/>
        </w:rPr>
        <w:t xml:space="preserve">as </w:t>
      </w:r>
      <w:r w:rsidR="002A2B6F">
        <w:rPr>
          <w:sz w:val="22"/>
          <w:szCs w:val="22"/>
        </w:rPr>
        <w:t>defined</w:t>
      </w:r>
      <w:r w:rsidR="007A6A73">
        <w:rPr>
          <w:sz w:val="22"/>
          <w:szCs w:val="22"/>
        </w:rPr>
        <w:t xml:space="preserve"> by RAN2, </w:t>
      </w:r>
      <w:r w:rsidR="006A0FAA">
        <w:rPr>
          <w:sz w:val="22"/>
          <w:szCs w:val="22"/>
        </w:rPr>
        <w:t>t</w:t>
      </w:r>
      <w:r w:rsidR="006A0FAA" w:rsidRPr="00F517AB">
        <w:rPr>
          <w:sz w:val="22"/>
          <w:szCs w:val="22"/>
        </w:rPr>
        <w:t xml:space="preserve">he actual transmitted SSBs are </w:t>
      </w:r>
      <w:r w:rsidR="006A0FAA">
        <w:rPr>
          <w:sz w:val="22"/>
          <w:szCs w:val="22"/>
        </w:rPr>
        <w:t xml:space="preserve">mapped with </w:t>
      </w:r>
      <w:r w:rsidR="006A0FAA" w:rsidRPr="00F517AB">
        <w:rPr>
          <w:sz w:val="22"/>
          <w:szCs w:val="22"/>
        </w:rPr>
        <w:t>sequentially numbered from one in ascending order of their SSB indexes</w:t>
      </w:r>
      <w:r w:rsidR="006A0FAA">
        <w:rPr>
          <w:sz w:val="22"/>
          <w:szCs w:val="22"/>
        </w:rPr>
        <w:t>, i.e. SSB#0, SSB#1, SSB#3, SSB#4 and SSB#7 in Figure</w:t>
      </w:r>
      <w:r w:rsidR="005E1E40">
        <w:rPr>
          <w:sz w:val="22"/>
          <w:szCs w:val="22"/>
        </w:rPr>
        <w:t>-7</w:t>
      </w:r>
      <w:r w:rsidR="006A0FAA">
        <w:rPr>
          <w:sz w:val="22"/>
          <w:szCs w:val="22"/>
        </w:rPr>
        <w:t xml:space="preserve">. And if the configured </w:t>
      </w:r>
      <w:r w:rsidR="00D8017B">
        <w:rPr>
          <w:sz w:val="22"/>
          <w:szCs w:val="22"/>
        </w:rPr>
        <w:t xml:space="preserve">number of PDCCH MOs within the </w:t>
      </w:r>
      <w:r w:rsidR="006A0FAA">
        <w:rPr>
          <w:sz w:val="22"/>
          <w:szCs w:val="22"/>
        </w:rPr>
        <w:t>M</w:t>
      </w:r>
      <w:r w:rsidR="005E1E40">
        <w:rPr>
          <w:sz w:val="22"/>
          <w:szCs w:val="22"/>
        </w:rPr>
        <w:t>BS</w:t>
      </w:r>
      <w:r w:rsidR="006A0FAA">
        <w:rPr>
          <w:sz w:val="22"/>
          <w:szCs w:val="22"/>
        </w:rPr>
        <w:t xml:space="preserve"> window duration is larger than the actual transmitted SSBs, the SSB index mapping will repeatedly in the M</w:t>
      </w:r>
      <w:r w:rsidR="005E1E40">
        <w:rPr>
          <w:sz w:val="22"/>
          <w:szCs w:val="22"/>
        </w:rPr>
        <w:t>BS</w:t>
      </w:r>
      <w:r w:rsidR="006A0FAA">
        <w:rPr>
          <w:sz w:val="22"/>
          <w:szCs w:val="22"/>
        </w:rPr>
        <w:t xml:space="preserve"> window and continuing with the </w:t>
      </w:r>
      <w:r w:rsidR="005B2784">
        <w:rPr>
          <w:sz w:val="22"/>
          <w:szCs w:val="22"/>
        </w:rPr>
        <w:t xml:space="preserve">ascending </w:t>
      </w:r>
      <w:r w:rsidR="006A0FAA">
        <w:rPr>
          <w:sz w:val="22"/>
          <w:szCs w:val="22"/>
        </w:rPr>
        <w:t>SSB index number</w:t>
      </w:r>
      <w:r w:rsidR="00CB6D15">
        <w:rPr>
          <w:sz w:val="22"/>
          <w:szCs w:val="22"/>
        </w:rPr>
        <w:t xml:space="preserve"> </w:t>
      </w:r>
      <w:r w:rsidR="006A0FAA">
        <w:rPr>
          <w:sz w:val="22"/>
          <w:szCs w:val="22"/>
        </w:rPr>
        <w:t>in the coming M</w:t>
      </w:r>
      <w:r w:rsidR="005E1E40">
        <w:rPr>
          <w:sz w:val="22"/>
          <w:szCs w:val="22"/>
        </w:rPr>
        <w:t>BS</w:t>
      </w:r>
      <w:r w:rsidR="006A0FAA">
        <w:rPr>
          <w:sz w:val="22"/>
          <w:szCs w:val="22"/>
        </w:rPr>
        <w:t xml:space="preserve"> window, e.g. at the 2</w:t>
      </w:r>
      <w:r w:rsidR="006A0FAA" w:rsidRPr="00D75750">
        <w:rPr>
          <w:sz w:val="22"/>
          <w:szCs w:val="22"/>
          <w:vertAlign w:val="superscript"/>
        </w:rPr>
        <w:t>nd</w:t>
      </w:r>
      <w:r w:rsidR="006A0FAA">
        <w:rPr>
          <w:sz w:val="22"/>
          <w:szCs w:val="22"/>
        </w:rPr>
        <w:t xml:space="preserve"> M</w:t>
      </w:r>
      <w:r w:rsidR="005E1E40">
        <w:rPr>
          <w:sz w:val="22"/>
          <w:szCs w:val="22"/>
        </w:rPr>
        <w:t>BS</w:t>
      </w:r>
      <w:r w:rsidR="006A0FAA">
        <w:rPr>
          <w:sz w:val="22"/>
          <w:szCs w:val="22"/>
        </w:rPr>
        <w:t xml:space="preserve"> window duration in Figure-</w:t>
      </w:r>
      <w:r w:rsidR="00D8017B">
        <w:rPr>
          <w:sz w:val="22"/>
          <w:szCs w:val="22"/>
        </w:rPr>
        <w:t>7</w:t>
      </w:r>
      <w:r w:rsidR="006A0FAA">
        <w:rPr>
          <w:sz w:val="22"/>
          <w:szCs w:val="22"/>
        </w:rPr>
        <w:t xml:space="preserve">, the SSB index start with SSB#4 </w:t>
      </w:r>
      <w:r w:rsidR="005B2784">
        <w:rPr>
          <w:sz w:val="22"/>
          <w:szCs w:val="22"/>
        </w:rPr>
        <w:t xml:space="preserve">(green-colour block) </w:t>
      </w:r>
      <w:r w:rsidR="006A0FAA">
        <w:rPr>
          <w:sz w:val="22"/>
          <w:szCs w:val="22"/>
        </w:rPr>
        <w:t xml:space="preserve">by following the </w:t>
      </w:r>
      <w:r w:rsidR="005B2784">
        <w:rPr>
          <w:sz w:val="22"/>
          <w:szCs w:val="22"/>
        </w:rPr>
        <w:t xml:space="preserve">last </w:t>
      </w:r>
      <w:r w:rsidR="006A0FAA">
        <w:rPr>
          <w:sz w:val="22"/>
          <w:szCs w:val="22"/>
        </w:rPr>
        <w:t>SSB#3</w:t>
      </w:r>
      <w:r w:rsidR="005B2784">
        <w:rPr>
          <w:sz w:val="22"/>
          <w:szCs w:val="22"/>
        </w:rPr>
        <w:t xml:space="preserve"> (blue-colour block)</w:t>
      </w:r>
      <w:r w:rsidR="006A0FAA">
        <w:rPr>
          <w:sz w:val="22"/>
          <w:szCs w:val="22"/>
        </w:rPr>
        <w:t xml:space="preserve"> in the 1</w:t>
      </w:r>
      <w:r w:rsidR="006A0FAA" w:rsidRPr="006A0FAA">
        <w:rPr>
          <w:sz w:val="22"/>
          <w:szCs w:val="22"/>
          <w:vertAlign w:val="superscript"/>
        </w:rPr>
        <w:t>st</w:t>
      </w:r>
      <w:r w:rsidR="006A0FAA">
        <w:rPr>
          <w:sz w:val="22"/>
          <w:szCs w:val="22"/>
        </w:rPr>
        <w:t xml:space="preserve"> M</w:t>
      </w:r>
      <w:r w:rsidR="005E1E40">
        <w:rPr>
          <w:sz w:val="22"/>
          <w:szCs w:val="22"/>
        </w:rPr>
        <w:t>BS</w:t>
      </w:r>
      <w:r w:rsidR="006A0FAA">
        <w:rPr>
          <w:sz w:val="22"/>
          <w:szCs w:val="22"/>
        </w:rPr>
        <w:t xml:space="preserve"> window duration. With this approach, it results the case that the PDCCH MO corresponding to each transmitted SSB are not evenly distributed among each M</w:t>
      </w:r>
      <w:r w:rsidR="005E1E40">
        <w:rPr>
          <w:sz w:val="22"/>
          <w:szCs w:val="22"/>
        </w:rPr>
        <w:t>BS</w:t>
      </w:r>
      <w:r w:rsidR="006A0FAA">
        <w:rPr>
          <w:sz w:val="22"/>
          <w:szCs w:val="22"/>
        </w:rPr>
        <w:t xml:space="preserve"> window duration. For example, as shown in Figure-</w:t>
      </w:r>
      <w:r w:rsidR="00D8017B">
        <w:rPr>
          <w:sz w:val="22"/>
          <w:szCs w:val="22"/>
        </w:rPr>
        <w:t>7</w:t>
      </w:r>
      <w:r w:rsidR="006A0FAA">
        <w:rPr>
          <w:sz w:val="22"/>
          <w:szCs w:val="22"/>
        </w:rPr>
        <w:t xml:space="preserve">, with SSB#4, there </w:t>
      </w:r>
      <w:r w:rsidR="0019797D">
        <w:rPr>
          <w:sz w:val="22"/>
          <w:szCs w:val="22"/>
        </w:rPr>
        <w:t>is</w:t>
      </w:r>
      <w:r w:rsidR="006A0FAA">
        <w:rPr>
          <w:sz w:val="22"/>
          <w:szCs w:val="22"/>
        </w:rPr>
        <w:t xml:space="preserve"> 1 PDCCH MO associated with it at the 1</w:t>
      </w:r>
      <w:r w:rsidR="006A0FAA" w:rsidRPr="00E35435">
        <w:rPr>
          <w:sz w:val="22"/>
          <w:szCs w:val="22"/>
          <w:vertAlign w:val="superscript"/>
        </w:rPr>
        <w:t>st</w:t>
      </w:r>
      <w:r w:rsidR="006A0FAA">
        <w:rPr>
          <w:sz w:val="22"/>
          <w:szCs w:val="22"/>
        </w:rPr>
        <w:t xml:space="preserve"> and 4</w:t>
      </w:r>
      <w:r w:rsidR="006A0FAA" w:rsidRPr="00E35435">
        <w:rPr>
          <w:sz w:val="22"/>
          <w:szCs w:val="22"/>
          <w:vertAlign w:val="superscript"/>
        </w:rPr>
        <w:t>th</w:t>
      </w:r>
      <w:r w:rsidR="006A0FAA">
        <w:rPr>
          <w:sz w:val="22"/>
          <w:szCs w:val="22"/>
        </w:rPr>
        <w:t xml:space="preserve"> M</w:t>
      </w:r>
      <w:r w:rsidR="006A4FDB">
        <w:rPr>
          <w:sz w:val="22"/>
          <w:szCs w:val="22"/>
        </w:rPr>
        <w:t>BS</w:t>
      </w:r>
      <w:r w:rsidR="006A0FAA">
        <w:rPr>
          <w:sz w:val="22"/>
          <w:szCs w:val="22"/>
        </w:rPr>
        <w:t xml:space="preserve"> window duration, and there are 2 PDCCH MO associated with it at the 2</w:t>
      </w:r>
      <w:r w:rsidR="006A0FAA" w:rsidRPr="00E35435">
        <w:rPr>
          <w:sz w:val="22"/>
          <w:szCs w:val="22"/>
          <w:vertAlign w:val="superscript"/>
        </w:rPr>
        <w:t>nd</w:t>
      </w:r>
      <w:r w:rsidR="006A0FAA">
        <w:rPr>
          <w:sz w:val="22"/>
          <w:szCs w:val="22"/>
        </w:rPr>
        <w:t xml:space="preserve"> and 3</w:t>
      </w:r>
      <w:r w:rsidR="006A0FAA" w:rsidRPr="00E35435">
        <w:rPr>
          <w:sz w:val="22"/>
          <w:szCs w:val="22"/>
          <w:vertAlign w:val="superscript"/>
        </w:rPr>
        <w:t>rd</w:t>
      </w:r>
      <w:r w:rsidR="006A0FAA">
        <w:rPr>
          <w:sz w:val="22"/>
          <w:szCs w:val="22"/>
        </w:rPr>
        <w:t xml:space="preserve"> M</w:t>
      </w:r>
      <w:r w:rsidR="006A4FDB">
        <w:rPr>
          <w:sz w:val="22"/>
          <w:szCs w:val="22"/>
        </w:rPr>
        <w:t>BS</w:t>
      </w:r>
      <w:r w:rsidR="006A0FAA">
        <w:rPr>
          <w:sz w:val="22"/>
          <w:szCs w:val="22"/>
        </w:rPr>
        <w:t xml:space="preserve"> window duration. </w:t>
      </w:r>
    </w:p>
    <w:p w14:paraId="3CE30F18" w14:textId="77777777" w:rsidR="00CB6D15" w:rsidRDefault="00CB6D15" w:rsidP="00034912">
      <w:pPr>
        <w:spacing w:after="120"/>
        <w:jc w:val="both"/>
        <w:rPr>
          <w:sz w:val="22"/>
          <w:szCs w:val="22"/>
        </w:rPr>
      </w:pPr>
    </w:p>
    <w:p w14:paraId="136475B1" w14:textId="4FD0AF5C" w:rsidR="00CB6D15" w:rsidRDefault="006A4FDB" w:rsidP="00CB6D15">
      <w:pPr>
        <w:spacing w:after="120"/>
        <w:jc w:val="center"/>
      </w:pPr>
      <w:r>
        <w:object w:dxaOrig="9550" w:dyaOrig="2140" w14:anchorId="27BB1992">
          <v:shape id="_x0000_i1033" type="#_x0000_t75" style="width:477.7pt;height:107.05pt" o:ole="">
            <v:imagedata r:id="rId28" o:title=""/>
          </v:shape>
          <o:OLEObject Type="Embed" ProgID="Visio.Drawing.15" ShapeID="_x0000_i1033" DrawAspect="Content" ObjectID="_1682247422" r:id="rId29"/>
        </w:object>
      </w:r>
    </w:p>
    <w:p w14:paraId="1003CE90" w14:textId="001622AA" w:rsidR="00CB6D15" w:rsidRDefault="00CB6D15" w:rsidP="00CB6D15">
      <w:pPr>
        <w:spacing w:after="120"/>
        <w:jc w:val="center"/>
        <w:rPr>
          <w:sz w:val="22"/>
          <w:szCs w:val="22"/>
        </w:rPr>
      </w:pPr>
      <w:r w:rsidRPr="00CF5CB0">
        <w:rPr>
          <w:rFonts w:hint="eastAsia"/>
          <w:sz w:val="22"/>
          <w:szCs w:val="22"/>
        </w:rPr>
        <w:t>F</w:t>
      </w:r>
      <w:r w:rsidRPr="00CF5CB0">
        <w:rPr>
          <w:sz w:val="22"/>
          <w:szCs w:val="22"/>
        </w:rPr>
        <w:t>igure</w:t>
      </w:r>
      <w:r>
        <w:rPr>
          <w:sz w:val="22"/>
          <w:szCs w:val="22"/>
        </w:rPr>
        <w:t>-</w:t>
      </w:r>
      <w:r w:rsidR="00D8017B">
        <w:rPr>
          <w:sz w:val="22"/>
          <w:szCs w:val="22"/>
        </w:rPr>
        <w:t>7</w:t>
      </w:r>
      <w:r w:rsidR="005E1E40">
        <w:rPr>
          <w:sz w:val="22"/>
          <w:szCs w:val="22"/>
        </w:rPr>
        <w:t>: Legacy OSI way of PDCCH MO and SSB Index Mapping</w:t>
      </w:r>
    </w:p>
    <w:p w14:paraId="4B869B30" w14:textId="4179EA60" w:rsidR="00214D08" w:rsidRDefault="005E1E40" w:rsidP="00034912">
      <w:pPr>
        <w:spacing w:after="120"/>
        <w:jc w:val="both"/>
        <w:rPr>
          <w:sz w:val="22"/>
          <w:szCs w:val="22"/>
        </w:rPr>
      </w:pPr>
      <w:r>
        <w:rPr>
          <w:sz w:val="22"/>
          <w:szCs w:val="22"/>
        </w:rPr>
        <w:t>For Rel17 MBS, c</w:t>
      </w:r>
      <w:r w:rsidR="00CB6D15">
        <w:rPr>
          <w:sz w:val="22"/>
          <w:szCs w:val="22"/>
        </w:rPr>
        <w:t>onsidering</w:t>
      </w:r>
      <w:r w:rsidR="008813E1">
        <w:rPr>
          <w:sz w:val="22"/>
          <w:szCs w:val="22"/>
        </w:rPr>
        <w:t xml:space="preserve"> the ON/OFF scheduling of MBS services for a certain SSB beam </w:t>
      </w:r>
      <w:r w:rsidR="00CB6D15">
        <w:rPr>
          <w:sz w:val="22"/>
          <w:szCs w:val="22"/>
        </w:rPr>
        <w:t>can be</w:t>
      </w:r>
      <w:r w:rsidR="008813E1">
        <w:rPr>
          <w:sz w:val="22"/>
          <w:szCs w:val="22"/>
        </w:rPr>
        <w:t xml:space="preserve"> more dynamic than </w:t>
      </w:r>
      <w:r w:rsidR="00CB6D15">
        <w:rPr>
          <w:sz w:val="22"/>
          <w:szCs w:val="22"/>
        </w:rPr>
        <w:t>O</w:t>
      </w:r>
      <w:r w:rsidR="008813E1">
        <w:rPr>
          <w:sz w:val="22"/>
          <w:szCs w:val="22"/>
        </w:rPr>
        <w:t>SI information scheduling</w:t>
      </w:r>
      <w:r w:rsidR="00CB6D15">
        <w:rPr>
          <w:sz w:val="22"/>
          <w:szCs w:val="22"/>
        </w:rPr>
        <w:t>,</w:t>
      </w:r>
      <w:r w:rsidR="008813E1">
        <w:rPr>
          <w:sz w:val="22"/>
          <w:szCs w:val="22"/>
        </w:rPr>
        <w:t xml:space="preserve"> </w:t>
      </w:r>
      <w:r w:rsidR="003D144E">
        <w:rPr>
          <w:sz w:val="22"/>
          <w:szCs w:val="22"/>
        </w:rPr>
        <w:t>the mapping of SSB beams without MBS transmission can be also considered. A</w:t>
      </w:r>
      <w:r w:rsidR="00214D08">
        <w:rPr>
          <w:sz w:val="22"/>
          <w:szCs w:val="22"/>
        </w:rPr>
        <w:t>s shown in Figure-</w:t>
      </w:r>
      <w:r>
        <w:rPr>
          <w:sz w:val="22"/>
          <w:szCs w:val="22"/>
        </w:rPr>
        <w:t>8</w:t>
      </w:r>
      <w:r w:rsidR="00214D08">
        <w:rPr>
          <w:sz w:val="22"/>
          <w:szCs w:val="22"/>
        </w:rPr>
        <w:t xml:space="preserve">, </w:t>
      </w:r>
      <w:r w:rsidR="003D144E">
        <w:rPr>
          <w:sz w:val="22"/>
          <w:szCs w:val="22"/>
        </w:rPr>
        <w:t>the PDCCH MO associated with SSB beams without MBS transmission is also mapped within the M</w:t>
      </w:r>
      <w:r>
        <w:rPr>
          <w:sz w:val="22"/>
          <w:szCs w:val="22"/>
        </w:rPr>
        <w:t>BS</w:t>
      </w:r>
      <w:r w:rsidR="003D144E">
        <w:rPr>
          <w:sz w:val="22"/>
          <w:szCs w:val="22"/>
        </w:rPr>
        <w:t xml:space="preserve"> window.</w:t>
      </w:r>
    </w:p>
    <w:p w14:paraId="16561503" w14:textId="2494CCA6" w:rsidR="003A48F8" w:rsidRDefault="003A48F8" w:rsidP="00034912">
      <w:pPr>
        <w:spacing w:after="120"/>
        <w:jc w:val="both"/>
        <w:rPr>
          <w:sz w:val="22"/>
          <w:szCs w:val="22"/>
        </w:rPr>
      </w:pPr>
    </w:p>
    <w:p w14:paraId="7B7BC249" w14:textId="6F8BFD62" w:rsidR="00DF3CE2" w:rsidRDefault="006A4FDB" w:rsidP="00DF3CE2">
      <w:pPr>
        <w:spacing w:after="120"/>
        <w:jc w:val="center"/>
      </w:pPr>
      <w:r>
        <w:object w:dxaOrig="9970" w:dyaOrig="2120" w14:anchorId="6748D122">
          <v:shape id="_x0000_i1034" type="#_x0000_t75" style="width:498.35pt;height:105.8pt" o:ole="">
            <v:imagedata r:id="rId30" o:title=""/>
          </v:shape>
          <o:OLEObject Type="Embed" ProgID="Visio.Drawing.15" ShapeID="_x0000_i1034" DrawAspect="Content" ObjectID="_1682247423" r:id="rId31"/>
        </w:object>
      </w:r>
    </w:p>
    <w:p w14:paraId="29D11EF2" w14:textId="1E89A680" w:rsidR="00DF3CE2" w:rsidRDefault="00DF3CE2" w:rsidP="00DF3CE2">
      <w:pPr>
        <w:spacing w:after="120"/>
        <w:jc w:val="center"/>
        <w:rPr>
          <w:sz w:val="22"/>
          <w:szCs w:val="22"/>
        </w:rPr>
      </w:pPr>
      <w:r w:rsidRPr="008403BF">
        <w:rPr>
          <w:rFonts w:hint="eastAsia"/>
          <w:sz w:val="22"/>
          <w:szCs w:val="22"/>
        </w:rPr>
        <w:lastRenderedPageBreak/>
        <w:t>F</w:t>
      </w:r>
      <w:r w:rsidRPr="008403BF">
        <w:rPr>
          <w:sz w:val="22"/>
          <w:szCs w:val="22"/>
        </w:rPr>
        <w:t>igure-</w:t>
      </w:r>
      <w:r w:rsidR="005E1E40">
        <w:rPr>
          <w:sz w:val="22"/>
          <w:szCs w:val="22"/>
        </w:rPr>
        <w:t>8</w:t>
      </w:r>
      <w:r w:rsidR="006A4FDB">
        <w:rPr>
          <w:sz w:val="22"/>
          <w:szCs w:val="22"/>
        </w:rPr>
        <w:t>: Mapping of SSB beams without MBS transmission</w:t>
      </w:r>
    </w:p>
    <w:p w14:paraId="3463AD24" w14:textId="77777777" w:rsidR="00774046" w:rsidRPr="00774046" w:rsidRDefault="00774046" w:rsidP="00034912">
      <w:pPr>
        <w:spacing w:after="120"/>
        <w:jc w:val="both"/>
        <w:rPr>
          <w:sz w:val="22"/>
          <w:szCs w:val="22"/>
        </w:rPr>
      </w:pPr>
    </w:p>
    <w:p w14:paraId="0EE063FA" w14:textId="1D77570E" w:rsidR="00DF3CE2" w:rsidRPr="006F77D9" w:rsidRDefault="006F77D9" w:rsidP="00034912">
      <w:pPr>
        <w:spacing w:after="120"/>
        <w:jc w:val="both"/>
        <w:rPr>
          <w:b/>
          <w:bCs/>
          <w:sz w:val="22"/>
          <w:szCs w:val="22"/>
        </w:rPr>
      </w:pPr>
      <w:r w:rsidRPr="006F77D9">
        <w:rPr>
          <w:rFonts w:hint="eastAsia"/>
          <w:b/>
          <w:bCs/>
          <w:sz w:val="22"/>
          <w:szCs w:val="22"/>
        </w:rPr>
        <w:t>P</w:t>
      </w:r>
      <w:r w:rsidRPr="006F77D9">
        <w:rPr>
          <w:b/>
          <w:bCs/>
          <w:sz w:val="22"/>
          <w:szCs w:val="22"/>
        </w:rPr>
        <w:t>roposal-</w:t>
      </w:r>
      <w:r w:rsidR="00082388">
        <w:rPr>
          <w:b/>
          <w:bCs/>
          <w:sz w:val="22"/>
          <w:szCs w:val="22"/>
        </w:rPr>
        <w:t>12</w:t>
      </w:r>
      <w:r w:rsidRPr="006F77D9">
        <w:rPr>
          <w:b/>
          <w:bCs/>
          <w:sz w:val="22"/>
          <w:szCs w:val="22"/>
        </w:rPr>
        <w:t xml:space="preserve">: Considering </w:t>
      </w:r>
      <w:r w:rsidR="00E82175" w:rsidRPr="006F77D9">
        <w:rPr>
          <w:b/>
          <w:bCs/>
          <w:sz w:val="22"/>
          <w:szCs w:val="22"/>
        </w:rPr>
        <w:t>including</w:t>
      </w:r>
      <w:r w:rsidRPr="006F77D9">
        <w:rPr>
          <w:b/>
          <w:bCs/>
          <w:sz w:val="22"/>
          <w:szCs w:val="22"/>
        </w:rPr>
        <w:t xml:space="preserve"> the SSB </w:t>
      </w:r>
      <w:r w:rsidR="00E82175">
        <w:rPr>
          <w:b/>
          <w:bCs/>
          <w:sz w:val="22"/>
          <w:szCs w:val="22"/>
        </w:rPr>
        <w:t xml:space="preserve">association </w:t>
      </w:r>
      <w:r w:rsidRPr="006F77D9">
        <w:rPr>
          <w:b/>
          <w:bCs/>
          <w:sz w:val="22"/>
          <w:szCs w:val="22"/>
        </w:rPr>
        <w:t>mapping for SSB beams with</w:t>
      </w:r>
      <w:r w:rsidR="00E82175">
        <w:rPr>
          <w:b/>
          <w:bCs/>
          <w:sz w:val="22"/>
          <w:szCs w:val="22"/>
        </w:rPr>
        <w:t>out</w:t>
      </w:r>
      <w:r w:rsidRPr="006F77D9">
        <w:rPr>
          <w:b/>
          <w:bCs/>
          <w:sz w:val="22"/>
          <w:szCs w:val="22"/>
        </w:rPr>
        <w:t xml:space="preserve"> MBS transmission</w:t>
      </w:r>
      <w:r w:rsidR="008E7696">
        <w:rPr>
          <w:b/>
          <w:bCs/>
          <w:sz w:val="22"/>
          <w:szCs w:val="22"/>
        </w:rPr>
        <w:t>.</w:t>
      </w:r>
    </w:p>
    <w:p w14:paraId="00643A19" w14:textId="60E380E8" w:rsidR="006F77D9" w:rsidRDefault="006F77D9" w:rsidP="00034912">
      <w:pPr>
        <w:spacing w:after="120"/>
        <w:jc w:val="both"/>
        <w:rPr>
          <w:sz w:val="22"/>
          <w:szCs w:val="22"/>
        </w:rPr>
      </w:pPr>
    </w:p>
    <w:p w14:paraId="354200B6" w14:textId="13C6DCCE" w:rsidR="006F77D9" w:rsidRDefault="00E82175" w:rsidP="00034912">
      <w:pPr>
        <w:spacing w:after="120"/>
        <w:jc w:val="both"/>
        <w:rPr>
          <w:sz w:val="22"/>
          <w:szCs w:val="22"/>
        </w:rPr>
      </w:pPr>
      <w:r>
        <w:rPr>
          <w:sz w:val="22"/>
          <w:szCs w:val="22"/>
        </w:rPr>
        <w:t xml:space="preserve">Furthermore, </w:t>
      </w:r>
      <w:r w:rsidR="006F77D9">
        <w:rPr>
          <w:sz w:val="22"/>
          <w:szCs w:val="22"/>
        </w:rPr>
        <w:t>to better control the number of mapped SSB beams within a M</w:t>
      </w:r>
      <w:r w:rsidR="006A4FDB">
        <w:rPr>
          <w:sz w:val="22"/>
          <w:szCs w:val="22"/>
        </w:rPr>
        <w:t>BS(M</w:t>
      </w:r>
      <w:r w:rsidR="006F77D9">
        <w:rPr>
          <w:sz w:val="22"/>
          <w:szCs w:val="22"/>
        </w:rPr>
        <w:t>CCH</w:t>
      </w:r>
      <w:r w:rsidR="006A4FDB">
        <w:rPr>
          <w:sz w:val="22"/>
          <w:szCs w:val="22"/>
        </w:rPr>
        <w:t>/MTCH)</w:t>
      </w:r>
      <w:r w:rsidR="006F77D9">
        <w:rPr>
          <w:sz w:val="22"/>
          <w:szCs w:val="22"/>
        </w:rPr>
        <w:t xml:space="preserve"> window by network, the mapping across the M</w:t>
      </w:r>
      <w:r w:rsidR="006A4FDB">
        <w:rPr>
          <w:sz w:val="22"/>
          <w:szCs w:val="22"/>
        </w:rPr>
        <w:t>BS</w:t>
      </w:r>
      <w:r w:rsidR="006F77D9">
        <w:rPr>
          <w:sz w:val="22"/>
          <w:szCs w:val="22"/>
        </w:rPr>
        <w:t xml:space="preserve"> window can be “disabled” by network, meaning that the number of mapped SSB beams can be evenly distributed among each M</w:t>
      </w:r>
      <w:r w:rsidR="006A4FDB">
        <w:rPr>
          <w:sz w:val="22"/>
          <w:szCs w:val="22"/>
        </w:rPr>
        <w:t>BS</w:t>
      </w:r>
      <w:r w:rsidR="006F77D9">
        <w:rPr>
          <w:sz w:val="22"/>
          <w:szCs w:val="22"/>
        </w:rPr>
        <w:t xml:space="preserve"> window duration. Moreover, </w:t>
      </w:r>
      <w:r w:rsidR="00BB2D76">
        <w:rPr>
          <w:sz w:val="22"/>
          <w:szCs w:val="22"/>
        </w:rPr>
        <w:t xml:space="preserve">it is better for </w:t>
      </w:r>
      <w:r w:rsidR="006F77D9">
        <w:rPr>
          <w:sz w:val="22"/>
          <w:szCs w:val="22"/>
        </w:rPr>
        <w:t>the network could also</w:t>
      </w:r>
      <w:r w:rsidR="00BB2D76">
        <w:rPr>
          <w:sz w:val="22"/>
          <w:szCs w:val="22"/>
        </w:rPr>
        <w:t xml:space="preserve"> control and configure</w:t>
      </w:r>
      <w:r w:rsidR="006F77D9">
        <w:rPr>
          <w:sz w:val="22"/>
          <w:szCs w:val="22"/>
        </w:rPr>
        <w:t xml:space="preserve"> the number of repetition transmissions for each SSB beam within the M</w:t>
      </w:r>
      <w:r w:rsidR="006A4FDB">
        <w:rPr>
          <w:sz w:val="22"/>
          <w:szCs w:val="22"/>
        </w:rPr>
        <w:t>BS</w:t>
      </w:r>
      <w:r w:rsidR="006F77D9">
        <w:rPr>
          <w:sz w:val="22"/>
          <w:szCs w:val="22"/>
        </w:rPr>
        <w:t xml:space="preserve"> window duration. For example</w:t>
      </w:r>
      <w:r w:rsidR="00BB2D76">
        <w:rPr>
          <w:sz w:val="22"/>
          <w:szCs w:val="22"/>
        </w:rPr>
        <w:t xml:space="preserve"> in Figure-</w:t>
      </w:r>
      <w:r w:rsidR="006A4FDB">
        <w:rPr>
          <w:sz w:val="22"/>
          <w:szCs w:val="22"/>
        </w:rPr>
        <w:t>9</w:t>
      </w:r>
      <w:r w:rsidR="006F77D9">
        <w:rPr>
          <w:sz w:val="22"/>
          <w:szCs w:val="22"/>
        </w:rPr>
        <w:t xml:space="preserve">, </w:t>
      </w:r>
      <w:r w:rsidR="00BB2D76">
        <w:rPr>
          <w:sz w:val="22"/>
          <w:szCs w:val="22"/>
        </w:rPr>
        <w:t>t</w:t>
      </w:r>
      <w:r w:rsidR="006F77D9">
        <w:rPr>
          <w:sz w:val="22"/>
          <w:szCs w:val="22"/>
        </w:rPr>
        <w:t xml:space="preserve">he MBS service-2 is transmitted at SSB#3, SSB#4, SSB#5 </w:t>
      </w:r>
      <w:r w:rsidR="00F6160F">
        <w:rPr>
          <w:sz w:val="22"/>
          <w:szCs w:val="22"/>
        </w:rPr>
        <w:t>evenly between</w:t>
      </w:r>
      <w:r w:rsidR="006F77D9">
        <w:rPr>
          <w:sz w:val="22"/>
          <w:szCs w:val="22"/>
        </w:rPr>
        <w:t xml:space="preserve"> configured M</w:t>
      </w:r>
      <w:r w:rsidR="006A4FDB">
        <w:rPr>
          <w:sz w:val="22"/>
          <w:szCs w:val="22"/>
        </w:rPr>
        <w:t>BS</w:t>
      </w:r>
      <w:r w:rsidR="006F77D9">
        <w:rPr>
          <w:sz w:val="22"/>
          <w:szCs w:val="22"/>
        </w:rPr>
        <w:t xml:space="preserve"> window duration, and in each M</w:t>
      </w:r>
      <w:r w:rsidR="006A4FDB">
        <w:rPr>
          <w:sz w:val="22"/>
          <w:szCs w:val="22"/>
        </w:rPr>
        <w:t>BS</w:t>
      </w:r>
      <w:r w:rsidR="006F77D9">
        <w:rPr>
          <w:sz w:val="22"/>
          <w:szCs w:val="22"/>
        </w:rPr>
        <w:t xml:space="preserve"> window, there are 2-repetition configured for SSB#</w:t>
      </w:r>
      <w:r w:rsidR="00BB2D76">
        <w:rPr>
          <w:sz w:val="22"/>
          <w:szCs w:val="22"/>
        </w:rPr>
        <w:t>3 and SSB#5, and there are 3-repetition configured for SSB#4.</w:t>
      </w:r>
    </w:p>
    <w:p w14:paraId="76C97BD7" w14:textId="77777777" w:rsidR="006F77D9" w:rsidRDefault="006F77D9" w:rsidP="00034912">
      <w:pPr>
        <w:spacing w:after="120"/>
        <w:jc w:val="both"/>
        <w:rPr>
          <w:sz w:val="22"/>
          <w:szCs w:val="22"/>
        </w:rPr>
      </w:pPr>
    </w:p>
    <w:p w14:paraId="5CCBD125" w14:textId="5B2AF8AF" w:rsidR="008403BF" w:rsidRDefault="006A4FDB" w:rsidP="00F6160F">
      <w:pPr>
        <w:spacing w:after="120"/>
        <w:jc w:val="center"/>
        <w:rPr>
          <w:sz w:val="22"/>
          <w:szCs w:val="22"/>
        </w:rPr>
      </w:pPr>
      <w:r>
        <w:object w:dxaOrig="8661" w:dyaOrig="2830" w14:anchorId="2C693535">
          <v:shape id="_x0000_i1035" type="#_x0000_t75" style="width:433.25pt;height:141.5pt" o:ole="">
            <v:imagedata r:id="rId32" o:title=""/>
          </v:shape>
          <o:OLEObject Type="Embed" ProgID="Visio.Drawing.15" ShapeID="_x0000_i1035" DrawAspect="Content" ObjectID="_1682247424" r:id="rId33"/>
        </w:object>
      </w:r>
    </w:p>
    <w:p w14:paraId="40625BEA" w14:textId="507C9718" w:rsidR="00C31178" w:rsidRDefault="00C31178" w:rsidP="00034912">
      <w:pPr>
        <w:spacing w:after="120"/>
        <w:jc w:val="both"/>
      </w:pPr>
    </w:p>
    <w:p w14:paraId="7FD787CE" w14:textId="0852B363" w:rsidR="00C31178" w:rsidRDefault="00C31178" w:rsidP="00C31178">
      <w:pPr>
        <w:spacing w:after="120"/>
        <w:jc w:val="center"/>
        <w:rPr>
          <w:sz w:val="22"/>
          <w:szCs w:val="22"/>
        </w:rPr>
      </w:pPr>
      <w:r w:rsidRPr="008403BF">
        <w:rPr>
          <w:rFonts w:hint="eastAsia"/>
          <w:sz w:val="22"/>
          <w:szCs w:val="22"/>
        </w:rPr>
        <w:t>F</w:t>
      </w:r>
      <w:r w:rsidRPr="008403BF">
        <w:rPr>
          <w:sz w:val="22"/>
          <w:szCs w:val="22"/>
        </w:rPr>
        <w:t>igure-</w:t>
      </w:r>
      <w:r w:rsidR="006A4FDB">
        <w:rPr>
          <w:sz w:val="22"/>
          <w:szCs w:val="22"/>
        </w:rPr>
        <w:t>9</w:t>
      </w:r>
      <w:r w:rsidR="00B37A8F" w:rsidRPr="008403BF">
        <w:rPr>
          <w:sz w:val="22"/>
          <w:szCs w:val="22"/>
        </w:rPr>
        <w:t xml:space="preserve">: Repetition within </w:t>
      </w:r>
      <w:r w:rsidR="006A4FDB">
        <w:rPr>
          <w:sz w:val="22"/>
          <w:szCs w:val="22"/>
        </w:rPr>
        <w:t>MBS Window D</w:t>
      </w:r>
      <w:r w:rsidR="00B37A8F" w:rsidRPr="008403BF">
        <w:rPr>
          <w:sz w:val="22"/>
          <w:szCs w:val="22"/>
        </w:rPr>
        <w:t>uration</w:t>
      </w:r>
    </w:p>
    <w:p w14:paraId="4093E8D9" w14:textId="6AD2122B" w:rsidR="00774046" w:rsidRDefault="00774046" w:rsidP="00774046">
      <w:pPr>
        <w:spacing w:after="120"/>
        <w:jc w:val="both"/>
        <w:rPr>
          <w:sz w:val="22"/>
          <w:szCs w:val="22"/>
        </w:rPr>
      </w:pPr>
    </w:p>
    <w:p w14:paraId="180FE845" w14:textId="13F10DBA" w:rsidR="00774046" w:rsidRDefault="00774046" w:rsidP="00774046">
      <w:pPr>
        <w:spacing w:after="120"/>
        <w:jc w:val="both"/>
        <w:rPr>
          <w:b/>
          <w:bCs/>
          <w:sz w:val="22"/>
          <w:szCs w:val="22"/>
        </w:rPr>
      </w:pPr>
      <w:r w:rsidRPr="006F77D9">
        <w:rPr>
          <w:rFonts w:hint="eastAsia"/>
          <w:b/>
          <w:bCs/>
          <w:sz w:val="22"/>
          <w:szCs w:val="22"/>
        </w:rPr>
        <w:t>P</w:t>
      </w:r>
      <w:r w:rsidRPr="006F77D9">
        <w:rPr>
          <w:b/>
          <w:bCs/>
          <w:sz w:val="22"/>
          <w:szCs w:val="22"/>
        </w:rPr>
        <w:t>roposal-</w:t>
      </w:r>
      <w:r w:rsidR="00082388">
        <w:rPr>
          <w:b/>
          <w:bCs/>
          <w:sz w:val="22"/>
          <w:szCs w:val="22"/>
        </w:rPr>
        <w:t>13</w:t>
      </w:r>
      <w:r w:rsidRPr="006F77D9">
        <w:rPr>
          <w:b/>
          <w:bCs/>
          <w:sz w:val="22"/>
          <w:szCs w:val="22"/>
        </w:rPr>
        <w:t>: Considering</w:t>
      </w:r>
      <w:r>
        <w:rPr>
          <w:b/>
          <w:bCs/>
          <w:sz w:val="22"/>
          <w:szCs w:val="22"/>
        </w:rPr>
        <w:t xml:space="preserve"> the SSB index </w:t>
      </w:r>
      <w:r w:rsidR="00082388">
        <w:rPr>
          <w:b/>
          <w:bCs/>
          <w:sz w:val="22"/>
          <w:szCs w:val="22"/>
        </w:rPr>
        <w:t xml:space="preserve">to PDCCH MO </w:t>
      </w:r>
      <w:r>
        <w:rPr>
          <w:b/>
          <w:bCs/>
          <w:sz w:val="22"/>
          <w:szCs w:val="22"/>
        </w:rPr>
        <w:t>mapping across the M</w:t>
      </w:r>
      <w:r w:rsidR="00082388">
        <w:rPr>
          <w:b/>
          <w:bCs/>
          <w:sz w:val="22"/>
          <w:szCs w:val="22"/>
        </w:rPr>
        <w:t>BS</w:t>
      </w:r>
      <w:r>
        <w:rPr>
          <w:b/>
          <w:bCs/>
          <w:sz w:val="22"/>
          <w:szCs w:val="22"/>
        </w:rPr>
        <w:t xml:space="preserve"> window can be “disabled” by network. Thus, </w:t>
      </w:r>
      <w:r w:rsidRPr="00774046">
        <w:rPr>
          <w:b/>
          <w:bCs/>
          <w:sz w:val="22"/>
          <w:szCs w:val="22"/>
        </w:rPr>
        <w:t>the</w:t>
      </w:r>
      <w:r w:rsidR="00082388">
        <w:rPr>
          <w:b/>
          <w:bCs/>
          <w:sz w:val="22"/>
          <w:szCs w:val="22"/>
        </w:rPr>
        <w:t xml:space="preserve"> mapped</w:t>
      </w:r>
      <w:r w:rsidRPr="00774046">
        <w:rPr>
          <w:b/>
          <w:bCs/>
          <w:sz w:val="22"/>
          <w:szCs w:val="22"/>
        </w:rPr>
        <w:t xml:space="preserve"> number of mapped SSB beams can be evenly distributed a</w:t>
      </w:r>
      <w:r>
        <w:rPr>
          <w:b/>
          <w:bCs/>
          <w:sz w:val="22"/>
          <w:szCs w:val="22"/>
        </w:rPr>
        <w:t>mon</w:t>
      </w:r>
      <w:r w:rsidRPr="00774046">
        <w:rPr>
          <w:b/>
          <w:bCs/>
          <w:sz w:val="22"/>
          <w:szCs w:val="22"/>
        </w:rPr>
        <w:t>g each MCCH window duration.</w:t>
      </w:r>
    </w:p>
    <w:p w14:paraId="4F1AAE4F" w14:textId="50A837F6" w:rsidR="00774046" w:rsidRDefault="00774046" w:rsidP="00774046">
      <w:pPr>
        <w:spacing w:after="120"/>
        <w:jc w:val="both"/>
        <w:rPr>
          <w:sz w:val="22"/>
          <w:szCs w:val="22"/>
        </w:rPr>
      </w:pPr>
      <w:r>
        <w:rPr>
          <w:rFonts w:hint="eastAsia"/>
          <w:b/>
          <w:bCs/>
          <w:sz w:val="22"/>
          <w:szCs w:val="22"/>
        </w:rPr>
        <w:t>P</w:t>
      </w:r>
      <w:r>
        <w:rPr>
          <w:b/>
          <w:bCs/>
          <w:sz w:val="22"/>
          <w:szCs w:val="22"/>
        </w:rPr>
        <w:t>roposal-</w:t>
      </w:r>
      <w:r w:rsidR="00082388">
        <w:rPr>
          <w:b/>
          <w:bCs/>
          <w:sz w:val="22"/>
          <w:szCs w:val="22"/>
        </w:rPr>
        <w:t>14</w:t>
      </w:r>
      <w:r>
        <w:rPr>
          <w:b/>
          <w:bCs/>
          <w:sz w:val="22"/>
          <w:szCs w:val="22"/>
        </w:rPr>
        <w:t>: Propose to allow the network to control the number of repetition transmission for each SSB beam within the M</w:t>
      </w:r>
      <w:r w:rsidR="00082388">
        <w:rPr>
          <w:b/>
          <w:bCs/>
          <w:sz w:val="22"/>
          <w:szCs w:val="22"/>
        </w:rPr>
        <w:t>BS</w:t>
      </w:r>
      <w:r>
        <w:rPr>
          <w:b/>
          <w:bCs/>
          <w:sz w:val="22"/>
          <w:szCs w:val="22"/>
        </w:rPr>
        <w:t xml:space="preserve"> window duration.</w:t>
      </w:r>
    </w:p>
    <w:p w14:paraId="42468D68" w14:textId="6B283F01" w:rsidR="004634D4" w:rsidRDefault="004634D4" w:rsidP="0000626F">
      <w:pPr>
        <w:spacing w:after="120"/>
        <w:jc w:val="both"/>
        <w:rPr>
          <w:sz w:val="22"/>
          <w:szCs w:val="22"/>
          <w:lang w:val="en-US"/>
        </w:rPr>
      </w:pPr>
    </w:p>
    <w:p w14:paraId="5A661BB4" w14:textId="77923EA4" w:rsidR="00E82175" w:rsidRPr="00E82175" w:rsidRDefault="00D95280" w:rsidP="00E82175">
      <w:pPr>
        <w:pStyle w:val="Heading2"/>
        <w:rPr>
          <w:lang w:val="en-US"/>
        </w:rPr>
      </w:pPr>
      <w:r>
        <w:rPr>
          <w:lang w:val="en-US"/>
        </w:rPr>
        <w:t xml:space="preserve">MBS Interest Indication for UEs in RRC_IDLE/INACTIVE </w:t>
      </w:r>
      <w:r w:rsidR="007E656F">
        <w:rPr>
          <w:lang w:val="en-US"/>
        </w:rPr>
        <w:t>S</w:t>
      </w:r>
      <w:r>
        <w:rPr>
          <w:lang w:val="en-US"/>
        </w:rPr>
        <w:t>tate</w:t>
      </w:r>
    </w:p>
    <w:p w14:paraId="6FAF6ED8" w14:textId="38360359" w:rsidR="00B805B0" w:rsidRDefault="004634D4" w:rsidP="0000626F">
      <w:pPr>
        <w:spacing w:after="120"/>
        <w:jc w:val="both"/>
        <w:rPr>
          <w:sz w:val="22"/>
          <w:szCs w:val="22"/>
          <w:lang w:val="en-US"/>
        </w:rPr>
      </w:pPr>
      <w:r>
        <w:rPr>
          <w:rFonts w:hint="eastAsia"/>
          <w:sz w:val="22"/>
          <w:szCs w:val="22"/>
          <w:lang w:val="en-US"/>
        </w:rPr>
        <w:t>T</w:t>
      </w:r>
      <w:r>
        <w:rPr>
          <w:sz w:val="22"/>
          <w:szCs w:val="22"/>
          <w:lang w:val="en-US"/>
        </w:rPr>
        <w:t>o support partial beam sweeping</w:t>
      </w:r>
      <w:r w:rsidR="00774046">
        <w:rPr>
          <w:sz w:val="22"/>
          <w:szCs w:val="22"/>
          <w:lang w:val="en-US"/>
        </w:rPr>
        <w:t xml:space="preserve"> with UEs in RRC_IDLE/INACTIVE states</w:t>
      </w:r>
      <w:r>
        <w:rPr>
          <w:sz w:val="22"/>
          <w:szCs w:val="22"/>
          <w:lang w:val="en-US"/>
        </w:rPr>
        <w:t>, the gNB need</w:t>
      </w:r>
      <w:r w:rsidR="00774046">
        <w:rPr>
          <w:sz w:val="22"/>
          <w:szCs w:val="22"/>
          <w:lang w:val="en-US"/>
        </w:rPr>
        <w:t>s</w:t>
      </w:r>
      <w:r>
        <w:rPr>
          <w:sz w:val="22"/>
          <w:szCs w:val="22"/>
          <w:lang w:val="en-US"/>
        </w:rPr>
        <w:t xml:space="preserve"> to have the knowledge of knowing </w:t>
      </w:r>
      <w:r w:rsidR="00774046">
        <w:rPr>
          <w:sz w:val="22"/>
          <w:szCs w:val="22"/>
          <w:lang w:val="en-US"/>
        </w:rPr>
        <w:t>at which SSB beam there are the RRC_IDLE/INACTIVE UEs, who are interest</w:t>
      </w:r>
      <w:r w:rsidR="00B805B0">
        <w:rPr>
          <w:sz w:val="22"/>
          <w:szCs w:val="22"/>
          <w:lang w:val="en-US"/>
        </w:rPr>
        <w:t xml:space="preserve"> at what </w:t>
      </w:r>
      <w:r>
        <w:rPr>
          <w:sz w:val="22"/>
          <w:szCs w:val="22"/>
          <w:lang w:val="en-US"/>
        </w:rPr>
        <w:t xml:space="preserve">MBS </w:t>
      </w:r>
      <w:r w:rsidR="00774046">
        <w:rPr>
          <w:sz w:val="22"/>
          <w:szCs w:val="22"/>
          <w:lang w:val="en-US"/>
        </w:rPr>
        <w:t>broadcast service</w:t>
      </w:r>
      <w:r w:rsidR="00B805B0">
        <w:rPr>
          <w:sz w:val="22"/>
          <w:szCs w:val="22"/>
          <w:lang w:val="en-US"/>
        </w:rPr>
        <w:t>s. Therefore, a certain means for UEs in RRC_IDLE/INACTIVE states to provide the MBS interests indication need to be discussed. For example, based on the PDCCH order indication from gNB, the UEs in RRC_IDLE/INACTIVE states may send a preamble that is associated with MBS service(s) to inform the gNB about its interests to MBS service(s).</w:t>
      </w:r>
    </w:p>
    <w:p w14:paraId="0B2B3C89" w14:textId="77777777" w:rsidR="009535E1" w:rsidRDefault="009535E1" w:rsidP="0000626F">
      <w:pPr>
        <w:spacing w:after="120"/>
        <w:jc w:val="both"/>
        <w:rPr>
          <w:sz w:val="22"/>
          <w:szCs w:val="22"/>
          <w:lang w:val="en-US"/>
        </w:rPr>
      </w:pPr>
    </w:p>
    <w:p w14:paraId="7384B368" w14:textId="6077BC8B" w:rsidR="001563B9" w:rsidRPr="009535E1" w:rsidRDefault="009535E1" w:rsidP="0000626F">
      <w:pPr>
        <w:spacing w:after="120"/>
        <w:jc w:val="both"/>
        <w:rPr>
          <w:b/>
          <w:bCs/>
          <w:sz w:val="22"/>
          <w:szCs w:val="22"/>
          <w:lang w:val="en-US"/>
        </w:rPr>
      </w:pPr>
      <w:r w:rsidRPr="009535E1">
        <w:rPr>
          <w:b/>
          <w:bCs/>
          <w:sz w:val="22"/>
          <w:szCs w:val="22"/>
          <w:lang w:val="en-US"/>
        </w:rPr>
        <w:lastRenderedPageBreak/>
        <w:t>Proposal-</w:t>
      </w:r>
      <w:r w:rsidR="002C401B">
        <w:rPr>
          <w:b/>
          <w:bCs/>
          <w:sz w:val="22"/>
          <w:szCs w:val="22"/>
          <w:lang w:val="en-US"/>
        </w:rPr>
        <w:t>15</w:t>
      </w:r>
      <w:r w:rsidRPr="009535E1">
        <w:rPr>
          <w:b/>
          <w:bCs/>
          <w:sz w:val="22"/>
          <w:szCs w:val="22"/>
          <w:lang w:val="en-US"/>
        </w:rPr>
        <w:t>: Propose to discuss the way of MBS service interest indication for UEs in RRC_IDLE/INACTIVE states.</w:t>
      </w:r>
    </w:p>
    <w:p w14:paraId="5DB3CD7B" w14:textId="77777777" w:rsidR="004634D4" w:rsidRPr="0000626F" w:rsidRDefault="004634D4" w:rsidP="0000626F">
      <w:pPr>
        <w:spacing w:after="120"/>
        <w:jc w:val="both"/>
        <w:rPr>
          <w:sz w:val="22"/>
          <w:szCs w:val="22"/>
          <w:lang w:val="en-US"/>
        </w:rPr>
      </w:pPr>
    </w:p>
    <w:bookmarkEnd w:id="7"/>
    <w:bookmarkEnd w:id="8"/>
    <w:bookmarkEnd w:id="9"/>
    <w:bookmarkEnd w:id="10"/>
    <w:p w14:paraId="061DFF3B"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47D528AA" w14:textId="77777777" w:rsidR="008745ED" w:rsidRPr="00276E44" w:rsidRDefault="00931B76" w:rsidP="00931B76">
      <w:pPr>
        <w:spacing w:before="120" w:after="120"/>
        <w:jc w:val="both"/>
        <w:rPr>
          <w:sz w:val="22"/>
          <w:szCs w:val="22"/>
          <w:lang w:val="en-US"/>
        </w:rPr>
      </w:pPr>
      <w:r w:rsidRPr="00276E44">
        <w:rPr>
          <w:sz w:val="22"/>
          <w:szCs w:val="22"/>
          <w:lang w:val="en-US"/>
        </w:rPr>
        <w:t xml:space="preserve">In this contribution, we </w:t>
      </w:r>
      <w:r w:rsidR="00F3550B" w:rsidRPr="00276E44">
        <w:rPr>
          <w:sz w:val="22"/>
          <w:szCs w:val="22"/>
          <w:lang w:val="en-US"/>
        </w:rPr>
        <w:t xml:space="preserve">have discussed </w:t>
      </w:r>
      <w:r w:rsidR="00276E44">
        <w:rPr>
          <w:sz w:val="22"/>
          <w:szCs w:val="22"/>
          <w:lang w:val="en-US"/>
        </w:rPr>
        <w:t xml:space="preserve">basic functions to support 5G/NR multicast/broadcast for RRC_IDLE/INACTIVE UEs, and we have the following </w:t>
      </w:r>
      <w:r w:rsidR="00FC54CA">
        <w:rPr>
          <w:sz w:val="22"/>
          <w:szCs w:val="22"/>
          <w:lang w:val="en-US"/>
        </w:rPr>
        <w:t xml:space="preserve">observations and </w:t>
      </w:r>
      <w:r w:rsidR="00276E44">
        <w:rPr>
          <w:sz w:val="22"/>
          <w:szCs w:val="22"/>
          <w:lang w:val="en-US"/>
        </w:rPr>
        <w:t xml:space="preserve">proposals: </w:t>
      </w:r>
    </w:p>
    <w:p w14:paraId="5785DE5E" w14:textId="45FCBDCE" w:rsidR="006F3752" w:rsidRDefault="006F3752" w:rsidP="006F3752">
      <w:pPr>
        <w:tabs>
          <w:tab w:val="left" w:pos="360"/>
        </w:tabs>
        <w:spacing w:after="120"/>
        <w:jc w:val="both"/>
        <w:rPr>
          <w:rFonts w:eastAsia="MS Mincho"/>
          <w:lang w:val="en-US" w:eastAsia="ja-JP"/>
        </w:rPr>
      </w:pPr>
    </w:p>
    <w:p w14:paraId="599B4647" w14:textId="1AD47C72" w:rsidR="0059074C" w:rsidRDefault="0059074C" w:rsidP="0059074C">
      <w:pPr>
        <w:spacing w:after="120"/>
        <w:jc w:val="both"/>
        <w:rPr>
          <w:b/>
          <w:bCs/>
          <w:sz w:val="22"/>
          <w:szCs w:val="22"/>
        </w:rPr>
      </w:pPr>
      <w:r w:rsidRPr="00FD1A34">
        <w:rPr>
          <w:rFonts w:hint="eastAsia"/>
          <w:b/>
          <w:bCs/>
          <w:sz w:val="22"/>
          <w:szCs w:val="22"/>
        </w:rPr>
        <w:t>P</w:t>
      </w:r>
      <w:r w:rsidRPr="00FD1A34">
        <w:rPr>
          <w:b/>
          <w:bCs/>
          <w:sz w:val="22"/>
          <w:szCs w:val="22"/>
        </w:rPr>
        <w:t>roposal-</w:t>
      </w:r>
      <w:r>
        <w:rPr>
          <w:b/>
          <w:bCs/>
          <w:sz w:val="22"/>
          <w:szCs w:val="22"/>
        </w:rPr>
        <w:t>1</w:t>
      </w:r>
      <w:r w:rsidRPr="00FD1A34">
        <w:rPr>
          <w:b/>
          <w:bCs/>
          <w:sz w:val="22"/>
          <w:szCs w:val="22"/>
        </w:rPr>
        <w:t xml:space="preserve">: Support </w:t>
      </w:r>
      <w:r>
        <w:rPr>
          <w:b/>
          <w:bCs/>
          <w:sz w:val="22"/>
          <w:szCs w:val="22"/>
        </w:rPr>
        <w:t>CFR [</w:t>
      </w:r>
      <w:r w:rsidRPr="00FD1A34">
        <w:rPr>
          <w:b/>
          <w:bCs/>
          <w:sz w:val="22"/>
          <w:szCs w:val="22"/>
        </w:rPr>
        <w:t>Case-A/C/D/E</w:t>
      </w:r>
      <w:r>
        <w:rPr>
          <w:b/>
          <w:bCs/>
          <w:sz w:val="22"/>
          <w:szCs w:val="22"/>
        </w:rPr>
        <w:t>], but do not support CFR [Case-B].</w:t>
      </w:r>
    </w:p>
    <w:p w14:paraId="58C3B5F3" w14:textId="77777777" w:rsidR="00C22289" w:rsidRPr="00FD1A34" w:rsidRDefault="00C22289" w:rsidP="00C22289">
      <w:pPr>
        <w:jc w:val="both"/>
        <w:rPr>
          <w:b/>
          <w:bCs/>
          <w:sz w:val="22"/>
          <w:szCs w:val="22"/>
        </w:rPr>
      </w:pPr>
      <w:r w:rsidRPr="00FD1A34">
        <w:rPr>
          <w:b/>
          <w:bCs/>
          <w:sz w:val="22"/>
          <w:szCs w:val="22"/>
        </w:rPr>
        <w:t>Proposal-</w:t>
      </w:r>
      <w:r>
        <w:rPr>
          <w:b/>
          <w:bCs/>
          <w:sz w:val="22"/>
          <w:szCs w:val="22"/>
        </w:rPr>
        <w:t>2</w:t>
      </w:r>
      <w:r w:rsidRPr="00FD1A34">
        <w:rPr>
          <w:b/>
          <w:bCs/>
          <w:sz w:val="22"/>
          <w:szCs w:val="22"/>
        </w:rPr>
        <w:t xml:space="preserve">: </w:t>
      </w:r>
      <w:r w:rsidRPr="00FD1A34">
        <w:rPr>
          <w:rFonts w:hint="eastAsia"/>
          <w:b/>
          <w:bCs/>
          <w:sz w:val="22"/>
          <w:szCs w:val="22"/>
        </w:rPr>
        <w:t>S</w:t>
      </w:r>
      <w:r w:rsidRPr="00FD1A34">
        <w:rPr>
          <w:b/>
          <w:bCs/>
          <w:sz w:val="22"/>
          <w:szCs w:val="22"/>
        </w:rPr>
        <w:t xml:space="preserve">upport </w:t>
      </w:r>
      <w:r>
        <w:rPr>
          <w:b/>
          <w:bCs/>
          <w:sz w:val="22"/>
          <w:szCs w:val="22"/>
        </w:rPr>
        <w:t xml:space="preserve">the same or </w:t>
      </w:r>
      <w:r w:rsidRPr="00FD1A34">
        <w:rPr>
          <w:b/>
          <w:bCs/>
          <w:sz w:val="22"/>
          <w:szCs w:val="22"/>
        </w:rPr>
        <w:t>different CFR configuration for MCCH and MTCH</w:t>
      </w:r>
      <w:r>
        <w:rPr>
          <w:b/>
          <w:bCs/>
          <w:sz w:val="22"/>
          <w:szCs w:val="22"/>
        </w:rPr>
        <w:t>.</w:t>
      </w:r>
    </w:p>
    <w:p w14:paraId="67281DEA" w14:textId="77777777" w:rsidR="00C22289" w:rsidRPr="00FD1A34" w:rsidRDefault="00C22289" w:rsidP="00C22289">
      <w:pPr>
        <w:jc w:val="both"/>
        <w:rPr>
          <w:b/>
          <w:bCs/>
          <w:sz w:val="22"/>
          <w:szCs w:val="22"/>
        </w:rPr>
      </w:pPr>
      <w:r w:rsidRPr="00FD1A34">
        <w:rPr>
          <w:rFonts w:hint="eastAsia"/>
          <w:b/>
          <w:bCs/>
          <w:sz w:val="22"/>
          <w:szCs w:val="22"/>
        </w:rPr>
        <w:t>P</w:t>
      </w:r>
      <w:r w:rsidRPr="00FD1A34">
        <w:rPr>
          <w:b/>
          <w:bCs/>
          <w:sz w:val="22"/>
          <w:szCs w:val="22"/>
        </w:rPr>
        <w:t>roposal-</w:t>
      </w:r>
      <w:r>
        <w:rPr>
          <w:b/>
          <w:bCs/>
          <w:sz w:val="22"/>
          <w:szCs w:val="22"/>
        </w:rPr>
        <w:t>3</w:t>
      </w:r>
      <w:r w:rsidRPr="00FD1A34">
        <w:rPr>
          <w:b/>
          <w:bCs/>
          <w:sz w:val="22"/>
          <w:szCs w:val="22"/>
        </w:rPr>
        <w:t>: Support to define/configure more than one CFRs</w:t>
      </w:r>
      <w:r>
        <w:rPr>
          <w:b/>
          <w:bCs/>
          <w:sz w:val="22"/>
          <w:szCs w:val="22"/>
        </w:rPr>
        <w:t>.</w:t>
      </w:r>
    </w:p>
    <w:p w14:paraId="091096C4" w14:textId="77777777" w:rsidR="00C22289" w:rsidRPr="00FD1A34" w:rsidRDefault="00C22289" w:rsidP="00C22289">
      <w:pPr>
        <w:jc w:val="both"/>
        <w:rPr>
          <w:b/>
          <w:bCs/>
          <w:sz w:val="22"/>
          <w:szCs w:val="22"/>
        </w:rPr>
      </w:pPr>
      <w:r w:rsidRPr="00FD1A34">
        <w:rPr>
          <w:b/>
          <w:bCs/>
          <w:sz w:val="22"/>
          <w:szCs w:val="22"/>
        </w:rPr>
        <w:t>Proposal-</w:t>
      </w:r>
      <w:r>
        <w:rPr>
          <w:b/>
          <w:bCs/>
          <w:sz w:val="22"/>
          <w:szCs w:val="22"/>
        </w:rPr>
        <w:t>4</w:t>
      </w:r>
      <w:r w:rsidRPr="00FD1A34">
        <w:rPr>
          <w:b/>
          <w:bCs/>
          <w:sz w:val="22"/>
          <w:szCs w:val="22"/>
        </w:rPr>
        <w:t xml:space="preserve">: If multiple CFRs are supported, it is </w:t>
      </w:r>
      <w:r>
        <w:rPr>
          <w:b/>
          <w:bCs/>
          <w:sz w:val="22"/>
          <w:szCs w:val="22"/>
        </w:rPr>
        <w:t>enough</w:t>
      </w:r>
      <w:r w:rsidRPr="00FD1A34">
        <w:rPr>
          <w:b/>
          <w:bCs/>
          <w:sz w:val="22"/>
          <w:szCs w:val="22"/>
        </w:rPr>
        <w:t xml:space="preserve"> to </w:t>
      </w:r>
      <w:r>
        <w:rPr>
          <w:b/>
          <w:bCs/>
          <w:sz w:val="22"/>
          <w:szCs w:val="22"/>
        </w:rPr>
        <w:t xml:space="preserve">have single </w:t>
      </w:r>
      <w:r w:rsidRPr="00FD1A34">
        <w:rPr>
          <w:b/>
          <w:bCs/>
          <w:sz w:val="22"/>
          <w:szCs w:val="22"/>
        </w:rPr>
        <w:t>MCCH CFR</w:t>
      </w:r>
      <w:r>
        <w:rPr>
          <w:b/>
          <w:bCs/>
          <w:sz w:val="22"/>
          <w:szCs w:val="22"/>
        </w:rPr>
        <w:t xml:space="preserve"> configured, but there can be multiple MTCH CFRs</w:t>
      </w:r>
      <w:r w:rsidRPr="00FD1A34">
        <w:rPr>
          <w:b/>
          <w:bCs/>
          <w:sz w:val="22"/>
          <w:szCs w:val="22"/>
        </w:rPr>
        <w:t xml:space="preserve"> </w:t>
      </w:r>
      <w:r>
        <w:rPr>
          <w:b/>
          <w:bCs/>
          <w:sz w:val="22"/>
          <w:szCs w:val="22"/>
        </w:rPr>
        <w:t>configured corresponding to difference</w:t>
      </w:r>
      <w:r w:rsidRPr="00FD1A34">
        <w:rPr>
          <w:b/>
          <w:bCs/>
          <w:sz w:val="22"/>
          <w:szCs w:val="22"/>
        </w:rPr>
        <w:t xml:space="preserve"> MBS service</w:t>
      </w:r>
      <w:r>
        <w:rPr>
          <w:b/>
          <w:bCs/>
          <w:sz w:val="22"/>
          <w:szCs w:val="22"/>
        </w:rPr>
        <w:t xml:space="preserve"> types applied</w:t>
      </w:r>
      <w:r w:rsidRPr="00FD1A34">
        <w:rPr>
          <w:b/>
          <w:bCs/>
          <w:sz w:val="22"/>
          <w:szCs w:val="22"/>
        </w:rPr>
        <w:t>.</w:t>
      </w:r>
    </w:p>
    <w:p w14:paraId="015A784E" w14:textId="77777777" w:rsidR="00C22289" w:rsidRDefault="00C22289" w:rsidP="00C22289">
      <w:pPr>
        <w:spacing w:after="120"/>
        <w:jc w:val="both"/>
        <w:rPr>
          <w:b/>
          <w:bCs/>
          <w:sz w:val="22"/>
          <w:szCs w:val="22"/>
        </w:rPr>
      </w:pPr>
      <w:r w:rsidRPr="00DC6B50">
        <w:rPr>
          <w:rFonts w:hint="eastAsia"/>
          <w:b/>
          <w:bCs/>
          <w:sz w:val="22"/>
          <w:szCs w:val="22"/>
        </w:rPr>
        <w:t>P</w:t>
      </w:r>
      <w:r w:rsidRPr="00DC6B50">
        <w:rPr>
          <w:b/>
          <w:bCs/>
          <w:sz w:val="22"/>
          <w:szCs w:val="22"/>
        </w:rPr>
        <w:t>roposal-</w:t>
      </w:r>
      <w:r>
        <w:rPr>
          <w:b/>
          <w:bCs/>
          <w:sz w:val="22"/>
          <w:szCs w:val="22"/>
        </w:rPr>
        <w:t>5</w:t>
      </w:r>
      <w:r w:rsidRPr="00DC6B50">
        <w:rPr>
          <w:b/>
          <w:bCs/>
          <w:sz w:val="22"/>
          <w:szCs w:val="22"/>
        </w:rPr>
        <w:t xml:space="preserve">: </w:t>
      </w:r>
      <w:r>
        <w:rPr>
          <w:b/>
          <w:bCs/>
          <w:sz w:val="22"/>
          <w:szCs w:val="22"/>
        </w:rPr>
        <w:t>Considering defining additional new CORESET,</w:t>
      </w:r>
      <w:r w:rsidRPr="00DC6B50">
        <w:rPr>
          <w:b/>
          <w:bCs/>
          <w:sz w:val="22"/>
          <w:szCs w:val="22"/>
        </w:rPr>
        <w:t xml:space="preserve"> CFR_CORESET</w:t>
      </w:r>
      <w:r>
        <w:rPr>
          <w:b/>
          <w:bCs/>
          <w:sz w:val="22"/>
          <w:szCs w:val="22"/>
        </w:rPr>
        <w:t>,</w:t>
      </w:r>
      <w:r w:rsidRPr="00DC6B50">
        <w:rPr>
          <w:b/>
          <w:bCs/>
          <w:sz w:val="22"/>
          <w:szCs w:val="22"/>
        </w:rPr>
        <w:t xml:space="preserve"> for CFR [Case D] and [Case E]</w:t>
      </w:r>
      <w:r>
        <w:rPr>
          <w:b/>
          <w:bCs/>
          <w:sz w:val="22"/>
          <w:szCs w:val="22"/>
        </w:rPr>
        <w:t>, based on UE capability</w:t>
      </w:r>
      <w:r w:rsidRPr="00DC6B50">
        <w:rPr>
          <w:b/>
          <w:bCs/>
          <w:sz w:val="22"/>
          <w:szCs w:val="22"/>
        </w:rPr>
        <w:t>.</w:t>
      </w:r>
    </w:p>
    <w:p w14:paraId="75C73BCF" w14:textId="77777777" w:rsidR="00C22289" w:rsidRPr="00F4098F" w:rsidRDefault="00C22289" w:rsidP="00C22289">
      <w:pPr>
        <w:spacing w:after="120"/>
        <w:jc w:val="both"/>
        <w:rPr>
          <w:b/>
          <w:bCs/>
          <w:sz w:val="22"/>
          <w:szCs w:val="22"/>
        </w:rPr>
      </w:pPr>
      <w:r w:rsidRPr="00F4098F">
        <w:rPr>
          <w:rFonts w:hint="eastAsia"/>
          <w:b/>
          <w:bCs/>
          <w:sz w:val="22"/>
          <w:szCs w:val="22"/>
        </w:rPr>
        <w:t>P</w:t>
      </w:r>
      <w:r w:rsidRPr="00F4098F">
        <w:rPr>
          <w:b/>
          <w:bCs/>
          <w:sz w:val="22"/>
          <w:szCs w:val="22"/>
        </w:rPr>
        <w:t>roposal-</w:t>
      </w:r>
      <w:r>
        <w:rPr>
          <w:b/>
          <w:bCs/>
          <w:sz w:val="22"/>
          <w:szCs w:val="22"/>
        </w:rPr>
        <w:t>6</w:t>
      </w:r>
      <w:r w:rsidRPr="00F4098F">
        <w:rPr>
          <w:b/>
          <w:bCs/>
          <w:sz w:val="22"/>
          <w:szCs w:val="22"/>
        </w:rPr>
        <w:t xml:space="preserve">: Discuss whether the group-common PDCCH </w:t>
      </w:r>
      <w:r>
        <w:rPr>
          <w:b/>
          <w:bCs/>
          <w:sz w:val="22"/>
          <w:szCs w:val="22"/>
        </w:rPr>
        <w:t>that scheduling corresponding group-commo</w:t>
      </w:r>
      <w:r w:rsidRPr="00F4098F">
        <w:rPr>
          <w:b/>
          <w:bCs/>
          <w:sz w:val="22"/>
          <w:szCs w:val="22"/>
        </w:rPr>
        <w:t xml:space="preserve">n PDSCH </w:t>
      </w:r>
      <w:r>
        <w:rPr>
          <w:b/>
          <w:bCs/>
          <w:sz w:val="22"/>
          <w:szCs w:val="22"/>
        </w:rPr>
        <w:t>can</w:t>
      </w:r>
      <w:r w:rsidRPr="00F4098F">
        <w:rPr>
          <w:b/>
          <w:bCs/>
          <w:sz w:val="22"/>
          <w:szCs w:val="22"/>
        </w:rPr>
        <w:t xml:space="preserve"> be </w:t>
      </w:r>
      <w:r>
        <w:rPr>
          <w:b/>
          <w:bCs/>
          <w:sz w:val="22"/>
          <w:szCs w:val="22"/>
        </w:rPr>
        <w:t>carried outside the configured CFR</w:t>
      </w:r>
      <w:r w:rsidRPr="00F4098F">
        <w:rPr>
          <w:b/>
          <w:bCs/>
          <w:sz w:val="22"/>
          <w:szCs w:val="22"/>
        </w:rPr>
        <w:t>.</w:t>
      </w:r>
    </w:p>
    <w:p w14:paraId="15CAAC9A" w14:textId="77777777" w:rsidR="00C22289" w:rsidRDefault="00C22289" w:rsidP="00C22289">
      <w:pPr>
        <w:spacing w:after="120"/>
        <w:jc w:val="both"/>
        <w:rPr>
          <w:b/>
          <w:bCs/>
          <w:sz w:val="22"/>
          <w:szCs w:val="22"/>
        </w:rPr>
      </w:pPr>
      <w:r>
        <w:rPr>
          <w:rFonts w:hint="eastAsia"/>
          <w:b/>
          <w:bCs/>
          <w:sz w:val="22"/>
          <w:szCs w:val="22"/>
        </w:rPr>
        <w:t>P</w:t>
      </w:r>
      <w:r>
        <w:rPr>
          <w:b/>
          <w:bCs/>
          <w:sz w:val="22"/>
          <w:szCs w:val="22"/>
        </w:rPr>
        <w:t>roposal-7:</w:t>
      </w:r>
      <w:r w:rsidRPr="00DC6B50">
        <w:rPr>
          <w:b/>
          <w:bCs/>
          <w:sz w:val="22"/>
          <w:szCs w:val="22"/>
        </w:rPr>
        <w:t xml:space="preserve"> Separated CORESET configuration could also be considered for MCCH and MTCH respectively based on CFR configuration</w:t>
      </w:r>
      <w:r>
        <w:rPr>
          <w:b/>
          <w:bCs/>
          <w:sz w:val="22"/>
          <w:szCs w:val="22"/>
        </w:rPr>
        <w:t>.</w:t>
      </w:r>
    </w:p>
    <w:p w14:paraId="053ED284" w14:textId="77777777" w:rsidR="00804E9F" w:rsidRDefault="00804E9F" w:rsidP="00804E9F">
      <w:pPr>
        <w:spacing w:after="120"/>
        <w:jc w:val="both"/>
        <w:rPr>
          <w:b/>
          <w:bCs/>
          <w:sz w:val="22"/>
          <w:szCs w:val="22"/>
        </w:rPr>
      </w:pPr>
      <w:r w:rsidRPr="00996BE8">
        <w:rPr>
          <w:rFonts w:hint="eastAsia"/>
          <w:b/>
          <w:bCs/>
          <w:sz w:val="22"/>
          <w:szCs w:val="22"/>
        </w:rPr>
        <w:t>P</w:t>
      </w:r>
      <w:r w:rsidRPr="00996BE8">
        <w:rPr>
          <w:b/>
          <w:bCs/>
          <w:sz w:val="22"/>
          <w:szCs w:val="22"/>
        </w:rPr>
        <w:t>roposal-</w:t>
      </w:r>
      <w:r>
        <w:rPr>
          <w:b/>
          <w:bCs/>
          <w:sz w:val="22"/>
          <w:szCs w:val="22"/>
        </w:rPr>
        <w:t>8</w:t>
      </w:r>
      <w:r w:rsidRPr="00996BE8">
        <w:rPr>
          <w:b/>
          <w:bCs/>
          <w:sz w:val="22"/>
          <w:szCs w:val="22"/>
        </w:rPr>
        <w:t xml:space="preserve">: </w:t>
      </w:r>
      <w:r>
        <w:rPr>
          <w:b/>
          <w:bCs/>
          <w:sz w:val="22"/>
          <w:szCs w:val="22"/>
        </w:rPr>
        <w:t>L</w:t>
      </w:r>
      <w:r w:rsidRPr="00996BE8">
        <w:rPr>
          <w:b/>
          <w:bCs/>
          <w:sz w:val="22"/>
          <w:szCs w:val="22"/>
        </w:rPr>
        <w:t xml:space="preserve">egacy SS configured for legacy </w:t>
      </w:r>
      <w:r w:rsidRPr="00996BE8">
        <w:rPr>
          <w:b/>
          <w:bCs/>
          <w:sz w:val="22"/>
          <w:szCs w:val="22"/>
          <w:lang w:val="en-US"/>
        </w:rPr>
        <w:t xml:space="preserve">UEs </w:t>
      </w:r>
      <w:r w:rsidRPr="00996BE8">
        <w:rPr>
          <w:b/>
          <w:bCs/>
          <w:sz w:val="22"/>
          <w:szCs w:val="22"/>
        </w:rPr>
        <w:t>can be configured as search space for MCCH and/or MTCH</w:t>
      </w:r>
      <w:r>
        <w:rPr>
          <w:b/>
          <w:bCs/>
          <w:sz w:val="22"/>
          <w:szCs w:val="22"/>
        </w:rPr>
        <w:t>.</w:t>
      </w:r>
      <w:r w:rsidRPr="00996BE8">
        <w:rPr>
          <w:b/>
          <w:bCs/>
          <w:sz w:val="22"/>
          <w:szCs w:val="22"/>
        </w:rPr>
        <w:t xml:space="preserve"> </w:t>
      </w:r>
    </w:p>
    <w:p w14:paraId="561EB671" w14:textId="77777777" w:rsidR="00804E9F" w:rsidRPr="00996BE8" w:rsidRDefault="00804E9F" w:rsidP="00804E9F">
      <w:pPr>
        <w:spacing w:after="120"/>
        <w:jc w:val="both"/>
        <w:rPr>
          <w:b/>
          <w:bCs/>
          <w:sz w:val="22"/>
          <w:szCs w:val="22"/>
        </w:rPr>
      </w:pPr>
      <w:r>
        <w:rPr>
          <w:b/>
          <w:bCs/>
          <w:sz w:val="22"/>
          <w:szCs w:val="22"/>
        </w:rPr>
        <w:t>Proposal-9: A</w:t>
      </w:r>
      <w:r w:rsidRPr="00996BE8">
        <w:rPr>
          <w:b/>
          <w:bCs/>
          <w:sz w:val="22"/>
          <w:szCs w:val="22"/>
        </w:rPr>
        <w:t xml:space="preserve"> new SS can be </w:t>
      </w:r>
      <w:r>
        <w:rPr>
          <w:b/>
          <w:bCs/>
          <w:sz w:val="22"/>
          <w:szCs w:val="22"/>
        </w:rPr>
        <w:t>introduced</w:t>
      </w:r>
      <w:r w:rsidRPr="00996BE8">
        <w:rPr>
          <w:b/>
          <w:bCs/>
          <w:sz w:val="22"/>
          <w:szCs w:val="22"/>
        </w:rPr>
        <w:t xml:space="preserve"> for MBS UEs </w:t>
      </w:r>
      <w:r>
        <w:rPr>
          <w:b/>
          <w:bCs/>
          <w:sz w:val="22"/>
          <w:szCs w:val="22"/>
        </w:rPr>
        <w:t>having different monitoring periodic</w:t>
      </w:r>
      <w:r w:rsidRPr="00DA1587">
        <w:rPr>
          <w:b/>
          <w:bCs/>
          <w:sz w:val="22"/>
          <w:szCs w:val="22"/>
        </w:rPr>
        <w:t>ity in CORESET#0 as well as other CORESET(s) associated with MBS services.</w:t>
      </w:r>
    </w:p>
    <w:p w14:paraId="0672BC64" w14:textId="77777777" w:rsidR="00892F5E" w:rsidRPr="00156426" w:rsidRDefault="00892F5E" w:rsidP="00892F5E">
      <w:pPr>
        <w:spacing w:after="120"/>
        <w:jc w:val="both"/>
        <w:rPr>
          <w:b/>
          <w:bCs/>
          <w:sz w:val="22"/>
          <w:szCs w:val="22"/>
          <w:lang w:val="en-US"/>
        </w:rPr>
      </w:pPr>
      <w:r w:rsidRPr="00156426">
        <w:rPr>
          <w:rFonts w:hint="eastAsia"/>
          <w:b/>
          <w:bCs/>
          <w:sz w:val="22"/>
          <w:szCs w:val="22"/>
          <w:lang w:val="en-US"/>
        </w:rPr>
        <w:t>P</w:t>
      </w:r>
      <w:r w:rsidRPr="00156426">
        <w:rPr>
          <w:b/>
          <w:bCs/>
          <w:sz w:val="22"/>
          <w:szCs w:val="22"/>
          <w:lang w:val="en-US"/>
        </w:rPr>
        <w:t>roposal-10: Further discuss whether the integrated RNTI with MCCH and separated RNTI for MCCH change notification are both supported or down-selected needed.</w:t>
      </w:r>
    </w:p>
    <w:p w14:paraId="19AB58C9" w14:textId="77777777" w:rsidR="00892F5E" w:rsidRPr="0020546F" w:rsidRDefault="00892F5E" w:rsidP="00892F5E">
      <w:pPr>
        <w:spacing w:after="120"/>
        <w:jc w:val="both"/>
        <w:rPr>
          <w:b/>
          <w:bCs/>
          <w:sz w:val="22"/>
          <w:szCs w:val="22"/>
          <w:lang w:val="en-US"/>
        </w:rPr>
      </w:pPr>
      <w:r>
        <w:rPr>
          <w:rFonts w:hint="eastAsia"/>
          <w:b/>
          <w:bCs/>
          <w:sz w:val="22"/>
          <w:szCs w:val="22"/>
          <w:lang w:val="en-US"/>
        </w:rPr>
        <w:t>P</w:t>
      </w:r>
      <w:r>
        <w:rPr>
          <w:b/>
          <w:bCs/>
          <w:sz w:val="22"/>
          <w:szCs w:val="22"/>
          <w:lang w:val="en-US"/>
        </w:rPr>
        <w:t>roposal-11: RAN1 may discuss the content of DCI for MCCH change notification, i.e. bit field content, as well as whether the same DCI format as MCCH or not.</w:t>
      </w:r>
    </w:p>
    <w:p w14:paraId="48571562" w14:textId="77777777" w:rsidR="008E7696" w:rsidRPr="006F77D9" w:rsidRDefault="008E7696" w:rsidP="008E7696">
      <w:pPr>
        <w:spacing w:after="120"/>
        <w:jc w:val="both"/>
        <w:rPr>
          <w:b/>
          <w:bCs/>
          <w:sz w:val="22"/>
          <w:szCs w:val="22"/>
        </w:rPr>
      </w:pPr>
      <w:r w:rsidRPr="006F77D9">
        <w:rPr>
          <w:rFonts w:hint="eastAsia"/>
          <w:b/>
          <w:bCs/>
          <w:sz w:val="22"/>
          <w:szCs w:val="22"/>
        </w:rPr>
        <w:t>P</w:t>
      </w:r>
      <w:r w:rsidRPr="006F77D9">
        <w:rPr>
          <w:b/>
          <w:bCs/>
          <w:sz w:val="22"/>
          <w:szCs w:val="22"/>
        </w:rPr>
        <w:t>roposal-</w:t>
      </w:r>
      <w:r>
        <w:rPr>
          <w:b/>
          <w:bCs/>
          <w:sz w:val="22"/>
          <w:szCs w:val="22"/>
        </w:rPr>
        <w:t>12</w:t>
      </w:r>
      <w:r w:rsidRPr="006F77D9">
        <w:rPr>
          <w:b/>
          <w:bCs/>
          <w:sz w:val="22"/>
          <w:szCs w:val="22"/>
        </w:rPr>
        <w:t xml:space="preserve">: Considering including the SSB </w:t>
      </w:r>
      <w:r>
        <w:rPr>
          <w:b/>
          <w:bCs/>
          <w:sz w:val="22"/>
          <w:szCs w:val="22"/>
        </w:rPr>
        <w:t xml:space="preserve">association </w:t>
      </w:r>
      <w:r w:rsidRPr="006F77D9">
        <w:rPr>
          <w:b/>
          <w:bCs/>
          <w:sz w:val="22"/>
          <w:szCs w:val="22"/>
        </w:rPr>
        <w:t>mapping for SSB beams with</w:t>
      </w:r>
      <w:r>
        <w:rPr>
          <w:b/>
          <w:bCs/>
          <w:sz w:val="22"/>
          <w:szCs w:val="22"/>
        </w:rPr>
        <w:t>out</w:t>
      </w:r>
      <w:r w:rsidRPr="006F77D9">
        <w:rPr>
          <w:b/>
          <w:bCs/>
          <w:sz w:val="22"/>
          <w:szCs w:val="22"/>
        </w:rPr>
        <w:t xml:space="preserve"> MBS transmission</w:t>
      </w:r>
      <w:r>
        <w:rPr>
          <w:b/>
          <w:bCs/>
          <w:sz w:val="22"/>
          <w:szCs w:val="22"/>
        </w:rPr>
        <w:t>.</w:t>
      </w:r>
    </w:p>
    <w:p w14:paraId="31BA30B7" w14:textId="77777777" w:rsidR="008E7696" w:rsidRDefault="008E7696" w:rsidP="008E7696">
      <w:pPr>
        <w:spacing w:after="120"/>
        <w:jc w:val="both"/>
        <w:rPr>
          <w:b/>
          <w:bCs/>
          <w:sz w:val="22"/>
          <w:szCs w:val="22"/>
        </w:rPr>
      </w:pPr>
      <w:r w:rsidRPr="006F77D9">
        <w:rPr>
          <w:rFonts w:hint="eastAsia"/>
          <w:b/>
          <w:bCs/>
          <w:sz w:val="22"/>
          <w:szCs w:val="22"/>
        </w:rPr>
        <w:t>P</w:t>
      </w:r>
      <w:r w:rsidRPr="006F77D9">
        <w:rPr>
          <w:b/>
          <w:bCs/>
          <w:sz w:val="22"/>
          <w:szCs w:val="22"/>
        </w:rPr>
        <w:t>roposal-</w:t>
      </w:r>
      <w:r>
        <w:rPr>
          <w:b/>
          <w:bCs/>
          <w:sz w:val="22"/>
          <w:szCs w:val="22"/>
        </w:rPr>
        <w:t>13</w:t>
      </w:r>
      <w:r w:rsidRPr="006F77D9">
        <w:rPr>
          <w:b/>
          <w:bCs/>
          <w:sz w:val="22"/>
          <w:szCs w:val="22"/>
        </w:rPr>
        <w:t>: Considering</w:t>
      </w:r>
      <w:r>
        <w:rPr>
          <w:b/>
          <w:bCs/>
          <w:sz w:val="22"/>
          <w:szCs w:val="22"/>
        </w:rPr>
        <w:t xml:space="preserve"> the SSB index to PDCCH MO mapping across the MBS window can be “disabled” by network. Thus, </w:t>
      </w:r>
      <w:r w:rsidRPr="00774046">
        <w:rPr>
          <w:b/>
          <w:bCs/>
          <w:sz w:val="22"/>
          <w:szCs w:val="22"/>
        </w:rPr>
        <w:t>the</w:t>
      </w:r>
      <w:r>
        <w:rPr>
          <w:b/>
          <w:bCs/>
          <w:sz w:val="22"/>
          <w:szCs w:val="22"/>
        </w:rPr>
        <w:t xml:space="preserve"> mapped</w:t>
      </w:r>
      <w:r w:rsidRPr="00774046">
        <w:rPr>
          <w:b/>
          <w:bCs/>
          <w:sz w:val="22"/>
          <w:szCs w:val="22"/>
        </w:rPr>
        <w:t xml:space="preserve"> number of mapped SSB beams can be evenly distributed a</w:t>
      </w:r>
      <w:r>
        <w:rPr>
          <w:b/>
          <w:bCs/>
          <w:sz w:val="22"/>
          <w:szCs w:val="22"/>
        </w:rPr>
        <w:t>mon</w:t>
      </w:r>
      <w:r w:rsidRPr="00774046">
        <w:rPr>
          <w:b/>
          <w:bCs/>
          <w:sz w:val="22"/>
          <w:szCs w:val="22"/>
        </w:rPr>
        <w:t>g each MCCH window duration.</w:t>
      </w:r>
    </w:p>
    <w:p w14:paraId="4EEBB27F" w14:textId="77777777" w:rsidR="008E7696" w:rsidRDefault="008E7696" w:rsidP="008E7696">
      <w:pPr>
        <w:spacing w:after="120"/>
        <w:jc w:val="both"/>
        <w:rPr>
          <w:sz w:val="22"/>
          <w:szCs w:val="22"/>
        </w:rPr>
      </w:pPr>
      <w:r>
        <w:rPr>
          <w:rFonts w:hint="eastAsia"/>
          <w:b/>
          <w:bCs/>
          <w:sz w:val="22"/>
          <w:szCs w:val="22"/>
        </w:rPr>
        <w:t>P</w:t>
      </w:r>
      <w:r>
        <w:rPr>
          <w:b/>
          <w:bCs/>
          <w:sz w:val="22"/>
          <w:szCs w:val="22"/>
        </w:rPr>
        <w:t>roposal-14: Propose to allow the network to control the number of repetition transmission for each SSB beam within the MBS window duration.</w:t>
      </w:r>
    </w:p>
    <w:p w14:paraId="75B6A507" w14:textId="77777777" w:rsidR="00542B78" w:rsidRPr="009535E1" w:rsidRDefault="00542B78" w:rsidP="00542B78">
      <w:pPr>
        <w:spacing w:after="120"/>
        <w:jc w:val="both"/>
        <w:rPr>
          <w:b/>
          <w:bCs/>
          <w:sz w:val="22"/>
          <w:szCs w:val="22"/>
          <w:lang w:val="en-US"/>
        </w:rPr>
      </w:pPr>
      <w:r w:rsidRPr="009535E1">
        <w:rPr>
          <w:b/>
          <w:bCs/>
          <w:sz w:val="22"/>
          <w:szCs w:val="22"/>
          <w:lang w:val="en-US"/>
        </w:rPr>
        <w:t>Proposal-</w:t>
      </w:r>
      <w:r>
        <w:rPr>
          <w:b/>
          <w:bCs/>
          <w:sz w:val="22"/>
          <w:szCs w:val="22"/>
          <w:lang w:val="en-US"/>
        </w:rPr>
        <w:t>15</w:t>
      </w:r>
      <w:r w:rsidRPr="009535E1">
        <w:rPr>
          <w:b/>
          <w:bCs/>
          <w:sz w:val="22"/>
          <w:szCs w:val="22"/>
          <w:lang w:val="en-US"/>
        </w:rPr>
        <w:t>: Propose to discuss the way of MBS service interest indication for UEs in RRC_IDLE/INACTIVE states.</w:t>
      </w:r>
    </w:p>
    <w:p w14:paraId="5801BEE0" w14:textId="77777777" w:rsidR="001A6CA6" w:rsidRPr="0059074C" w:rsidRDefault="001A6CA6" w:rsidP="00812455">
      <w:pPr>
        <w:jc w:val="both"/>
      </w:pPr>
    </w:p>
    <w:p w14:paraId="447CA517" w14:textId="77777777" w:rsidR="00FD3934" w:rsidRPr="00DE5B89" w:rsidRDefault="00FD3934" w:rsidP="00FD3934">
      <w:pPr>
        <w:pStyle w:val="Heading1"/>
        <w:tabs>
          <w:tab w:val="clear" w:pos="1134"/>
          <w:tab w:val="num" w:pos="709"/>
        </w:tabs>
        <w:ind w:left="709" w:hanging="709"/>
        <w:rPr>
          <w:lang w:val="en-US"/>
        </w:rPr>
      </w:pPr>
      <w:r w:rsidRPr="00DE5B89">
        <w:rPr>
          <w:lang w:val="en-US"/>
        </w:rPr>
        <w:lastRenderedPageBreak/>
        <w:t>References</w:t>
      </w:r>
    </w:p>
    <w:p w14:paraId="46CE8FFA" w14:textId="62AAE5A8" w:rsidR="00042216" w:rsidRDefault="00042216" w:rsidP="00274385">
      <w:pPr>
        <w:numPr>
          <w:ilvl w:val="0"/>
          <w:numId w:val="1"/>
        </w:numPr>
        <w:tabs>
          <w:tab w:val="left" w:pos="360"/>
        </w:tabs>
        <w:spacing w:after="120"/>
        <w:jc w:val="both"/>
        <w:rPr>
          <w:rFonts w:eastAsia="MS Mincho"/>
          <w:sz w:val="22"/>
          <w:szCs w:val="22"/>
          <w:lang w:val="en-US" w:eastAsia="ja-JP"/>
        </w:rPr>
      </w:pPr>
      <w:r w:rsidRPr="00FB005A">
        <w:rPr>
          <w:rFonts w:eastAsia="MS Mincho"/>
          <w:sz w:val="22"/>
          <w:szCs w:val="22"/>
          <w:lang w:val="en-US" w:eastAsia="ja-JP"/>
        </w:rPr>
        <w:t>R1-2</w:t>
      </w:r>
      <w:r w:rsidR="002D3157" w:rsidRPr="00FB005A">
        <w:rPr>
          <w:rFonts w:eastAsia="MS Mincho"/>
          <w:sz w:val="22"/>
          <w:szCs w:val="22"/>
          <w:lang w:val="en-US" w:eastAsia="ja-JP"/>
        </w:rPr>
        <w:t>1</w:t>
      </w:r>
      <w:r w:rsidR="002D3157" w:rsidRPr="00C82D33">
        <w:rPr>
          <w:rFonts w:eastAsia="MS Mincho"/>
          <w:sz w:val="22"/>
          <w:szCs w:val="22"/>
          <w:lang w:val="en-US" w:eastAsia="ja-JP"/>
        </w:rPr>
        <w:t>0</w:t>
      </w:r>
      <w:r w:rsidR="001E7210" w:rsidRPr="00C82D33">
        <w:rPr>
          <w:rFonts w:eastAsia="MS Mincho" w:hint="eastAsia"/>
          <w:sz w:val="22"/>
          <w:szCs w:val="22"/>
          <w:lang w:val="en-US" w:eastAsia="ja-JP"/>
        </w:rPr>
        <w:t>4550</w:t>
      </w:r>
      <w:r w:rsidRPr="00C82D33">
        <w:rPr>
          <w:rFonts w:eastAsia="MS Mincho"/>
          <w:sz w:val="22"/>
          <w:szCs w:val="22"/>
          <w:lang w:val="en-US" w:eastAsia="ja-JP"/>
        </w:rPr>
        <w:t>, “Group Scheduling Mechanism</w:t>
      </w:r>
      <w:r w:rsidR="00916E9D" w:rsidRPr="00C82D33">
        <w:rPr>
          <w:rFonts w:eastAsia="MS Mincho"/>
          <w:sz w:val="22"/>
          <w:szCs w:val="22"/>
          <w:lang w:val="en-US" w:eastAsia="ja-JP"/>
        </w:rPr>
        <w:t>s</w:t>
      </w:r>
      <w:r w:rsidRPr="00C82D33">
        <w:rPr>
          <w:rFonts w:eastAsia="MS Mincho"/>
          <w:sz w:val="22"/>
          <w:szCs w:val="22"/>
          <w:lang w:val="en-US" w:eastAsia="ja-JP"/>
        </w:rPr>
        <w:t xml:space="preserve"> to Support 5G Multicast / Broadcast Services for R</w:t>
      </w:r>
      <w:r w:rsidR="001E7210" w:rsidRPr="00C82D33">
        <w:rPr>
          <w:rFonts w:eastAsia="MS Mincho" w:hint="eastAsia"/>
          <w:sz w:val="22"/>
          <w:szCs w:val="22"/>
          <w:lang w:val="en-US" w:eastAsia="ja-JP"/>
        </w:rPr>
        <w:t>R</w:t>
      </w:r>
      <w:r w:rsidR="001E7210" w:rsidRPr="00C82D33">
        <w:rPr>
          <w:rFonts w:eastAsia="MS Mincho"/>
          <w:sz w:val="22"/>
          <w:szCs w:val="22"/>
          <w:lang w:val="en-US" w:eastAsia="ja-JP"/>
        </w:rPr>
        <w:t>C_CONNECTED UEs”, RAN1#</w:t>
      </w:r>
      <w:r w:rsidR="001E7210">
        <w:rPr>
          <w:rFonts w:eastAsia="MS Mincho"/>
          <w:sz w:val="22"/>
          <w:szCs w:val="22"/>
          <w:lang w:val="en-US" w:eastAsia="ja-JP"/>
        </w:rPr>
        <w:t>105-e.</w:t>
      </w:r>
    </w:p>
    <w:p w14:paraId="4AC3A821" w14:textId="6B5591D5" w:rsidR="001E7210" w:rsidRPr="00FB005A" w:rsidRDefault="001E7210" w:rsidP="00274385">
      <w:pPr>
        <w:numPr>
          <w:ilvl w:val="0"/>
          <w:numId w:val="1"/>
        </w:numPr>
        <w:tabs>
          <w:tab w:val="left" w:pos="360"/>
        </w:tabs>
        <w:spacing w:after="120"/>
        <w:jc w:val="both"/>
        <w:rPr>
          <w:rFonts w:eastAsia="MS Mincho"/>
          <w:sz w:val="22"/>
          <w:szCs w:val="22"/>
          <w:lang w:val="en-US" w:eastAsia="ja-JP"/>
        </w:rPr>
      </w:pPr>
      <w:r>
        <w:rPr>
          <w:rFonts w:eastAsia="MS Mincho" w:hint="eastAsia"/>
          <w:sz w:val="22"/>
          <w:szCs w:val="22"/>
          <w:lang w:val="en-US" w:eastAsia="ja-JP"/>
        </w:rPr>
        <w:t>R</w:t>
      </w:r>
      <w:r>
        <w:rPr>
          <w:rFonts w:eastAsia="MS Mincho"/>
          <w:sz w:val="22"/>
          <w:szCs w:val="22"/>
          <w:lang w:val="en-US" w:eastAsia="ja-JP"/>
        </w:rPr>
        <w:t>1-2104551, “Reliability Improvement for RRC_CONNECTED UEs”, RAN1#105-e</w:t>
      </w:r>
      <w:r w:rsidR="003545CC">
        <w:rPr>
          <w:rFonts w:eastAsia="MS Mincho"/>
          <w:sz w:val="22"/>
          <w:szCs w:val="22"/>
          <w:lang w:val="en-US" w:eastAsia="ja-JP"/>
        </w:rPr>
        <w:t>.</w:t>
      </w:r>
    </w:p>
    <w:p w14:paraId="3D67980F" w14:textId="20FA5512" w:rsidR="00AB47A7" w:rsidRPr="00FB005A" w:rsidRDefault="00AB47A7" w:rsidP="00FB005A">
      <w:pPr>
        <w:tabs>
          <w:tab w:val="left" w:pos="360"/>
        </w:tabs>
        <w:spacing w:after="120"/>
        <w:jc w:val="both"/>
        <w:rPr>
          <w:rFonts w:eastAsia="MS Mincho"/>
          <w:color w:val="FF0000"/>
          <w:sz w:val="22"/>
          <w:szCs w:val="22"/>
          <w:lang w:val="en-US" w:eastAsia="ja-JP"/>
        </w:rPr>
      </w:pPr>
    </w:p>
    <w:p w14:paraId="4A414440" w14:textId="77777777" w:rsidR="000A0FF4" w:rsidRPr="006E11D5" w:rsidRDefault="000A0FF4" w:rsidP="004C7A23">
      <w:pPr>
        <w:tabs>
          <w:tab w:val="left" w:pos="360"/>
        </w:tabs>
        <w:spacing w:after="120"/>
        <w:jc w:val="both"/>
        <w:rPr>
          <w:rFonts w:eastAsia="MS Mincho"/>
          <w:lang w:val="en-US" w:eastAsia="ja-JP"/>
        </w:rPr>
      </w:pPr>
    </w:p>
    <w:sectPr w:rsidR="000A0FF4" w:rsidRPr="006E11D5"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16F9C" w14:textId="77777777" w:rsidR="007E40FB" w:rsidRDefault="007E40FB">
      <w:r>
        <w:separator/>
      </w:r>
    </w:p>
  </w:endnote>
  <w:endnote w:type="continuationSeparator" w:id="0">
    <w:p w14:paraId="4D53EFAE" w14:textId="77777777" w:rsidR="007E40FB" w:rsidRDefault="007E40FB">
      <w:r>
        <w:continuationSeparator/>
      </w:r>
    </w:p>
  </w:endnote>
  <w:endnote w:type="continuationNotice" w:id="1">
    <w:p w14:paraId="402793F8" w14:textId="77777777" w:rsidR="007E40FB" w:rsidRDefault="007E40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0C1D5" w14:textId="77777777" w:rsidR="007E40FB" w:rsidRDefault="007E40FB">
      <w:r>
        <w:separator/>
      </w:r>
    </w:p>
  </w:footnote>
  <w:footnote w:type="continuationSeparator" w:id="0">
    <w:p w14:paraId="53F5A6FA" w14:textId="77777777" w:rsidR="007E40FB" w:rsidRDefault="007E40FB">
      <w:r>
        <w:continuationSeparator/>
      </w:r>
    </w:p>
  </w:footnote>
  <w:footnote w:type="continuationNotice" w:id="1">
    <w:p w14:paraId="196C4085" w14:textId="77777777" w:rsidR="007E40FB" w:rsidRDefault="007E40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D83C68"/>
    <w:multiLevelType w:val="hybridMultilevel"/>
    <w:tmpl w:val="6DCA732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BC94114"/>
    <w:multiLevelType w:val="hybridMultilevel"/>
    <w:tmpl w:val="693A2D8A"/>
    <w:lvl w:ilvl="0" w:tplc="08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3">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0E542B1"/>
    <w:multiLevelType w:val="hybridMultilevel"/>
    <w:tmpl w:val="103AE9E0"/>
    <w:lvl w:ilvl="0" w:tplc="D0504B0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60F6EE5"/>
    <w:multiLevelType w:val="hybridMultilevel"/>
    <w:tmpl w:val="D5281CB4"/>
    <w:lvl w:ilvl="0" w:tplc="08090001">
      <w:start w:val="1"/>
      <w:numFmt w:val="bullet"/>
      <w:lvlText w:val=""/>
      <w:lvlJc w:val="left"/>
      <w:pPr>
        <w:ind w:left="1124" w:hanging="420"/>
      </w:pPr>
      <w:rPr>
        <w:rFonts w:ascii="Symbol" w:hAnsi="Symbol" w:hint="default"/>
      </w:rPr>
    </w:lvl>
    <w:lvl w:ilvl="1" w:tplc="08090003">
      <w:start w:val="1"/>
      <w:numFmt w:val="bullet"/>
      <w:lvlText w:val="o"/>
      <w:lvlJc w:val="left"/>
      <w:pPr>
        <w:ind w:left="1544" w:hanging="420"/>
      </w:pPr>
      <w:rPr>
        <w:rFonts w:ascii="Courier New" w:hAnsi="Courier New" w:cs="Courier New"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7" w15:restartNumberingAfterBreak="0">
    <w:nsid w:val="197300BD"/>
    <w:multiLevelType w:val="hybridMultilevel"/>
    <w:tmpl w:val="310C1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24457E"/>
    <w:multiLevelType w:val="hybridMultilevel"/>
    <w:tmpl w:val="86921C74"/>
    <w:lvl w:ilvl="0" w:tplc="D3E0CD90">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9F36AF"/>
    <w:multiLevelType w:val="hybridMultilevel"/>
    <w:tmpl w:val="05804890"/>
    <w:lvl w:ilvl="0" w:tplc="5CB04A68">
      <w:start w:val="1"/>
      <w:numFmt w:val="decimal"/>
      <w:lvlText w:val="Bullet-%1."/>
      <w:lvlJc w:val="left"/>
      <w:pPr>
        <w:tabs>
          <w:tab w:val="num" w:pos="720"/>
        </w:tabs>
        <w:ind w:left="720" w:hanging="360"/>
      </w:pPr>
      <w:rPr>
        <w:rFonts w:hint="default"/>
      </w:rPr>
    </w:lvl>
    <w:lvl w:ilvl="1" w:tplc="2CE0029C">
      <w:numFmt w:val="bullet"/>
      <w:lvlText w:val="•"/>
      <w:lvlJc w:val="left"/>
      <w:pPr>
        <w:tabs>
          <w:tab w:val="num" w:pos="1440"/>
        </w:tabs>
        <w:ind w:left="1440" w:hanging="360"/>
      </w:pPr>
      <w:rPr>
        <w:rFonts w:ascii="Arial" w:hAnsi="Arial" w:hint="default"/>
      </w:rPr>
    </w:lvl>
    <w:lvl w:ilvl="2" w:tplc="9D7C2068">
      <w:start w:val="1"/>
      <w:numFmt w:val="bullet"/>
      <w:lvlText w:val="•"/>
      <w:lvlJc w:val="left"/>
      <w:pPr>
        <w:tabs>
          <w:tab w:val="num" w:pos="2160"/>
        </w:tabs>
        <w:ind w:left="2160" w:hanging="360"/>
      </w:pPr>
      <w:rPr>
        <w:rFonts w:ascii="Arial" w:hAnsi="Arial" w:hint="default"/>
      </w:rPr>
    </w:lvl>
    <w:lvl w:ilvl="3" w:tplc="86AE5666" w:tentative="1">
      <w:start w:val="1"/>
      <w:numFmt w:val="bullet"/>
      <w:lvlText w:val="•"/>
      <w:lvlJc w:val="left"/>
      <w:pPr>
        <w:tabs>
          <w:tab w:val="num" w:pos="2880"/>
        </w:tabs>
        <w:ind w:left="2880" w:hanging="360"/>
      </w:pPr>
      <w:rPr>
        <w:rFonts w:ascii="Arial" w:hAnsi="Arial" w:hint="default"/>
      </w:rPr>
    </w:lvl>
    <w:lvl w:ilvl="4" w:tplc="04E06E24" w:tentative="1">
      <w:start w:val="1"/>
      <w:numFmt w:val="bullet"/>
      <w:lvlText w:val="•"/>
      <w:lvlJc w:val="left"/>
      <w:pPr>
        <w:tabs>
          <w:tab w:val="num" w:pos="3600"/>
        </w:tabs>
        <w:ind w:left="3600" w:hanging="360"/>
      </w:pPr>
      <w:rPr>
        <w:rFonts w:ascii="Arial" w:hAnsi="Arial" w:hint="default"/>
      </w:rPr>
    </w:lvl>
    <w:lvl w:ilvl="5" w:tplc="EE164074" w:tentative="1">
      <w:start w:val="1"/>
      <w:numFmt w:val="bullet"/>
      <w:lvlText w:val="•"/>
      <w:lvlJc w:val="left"/>
      <w:pPr>
        <w:tabs>
          <w:tab w:val="num" w:pos="4320"/>
        </w:tabs>
        <w:ind w:left="4320" w:hanging="360"/>
      </w:pPr>
      <w:rPr>
        <w:rFonts w:ascii="Arial" w:hAnsi="Arial" w:hint="default"/>
      </w:rPr>
    </w:lvl>
    <w:lvl w:ilvl="6" w:tplc="0B2840F8" w:tentative="1">
      <w:start w:val="1"/>
      <w:numFmt w:val="bullet"/>
      <w:lvlText w:val="•"/>
      <w:lvlJc w:val="left"/>
      <w:pPr>
        <w:tabs>
          <w:tab w:val="num" w:pos="5040"/>
        </w:tabs>
        <w:ind w:left="5040" w:hanging="360"/>
      </w:pPr>
      <w:rPr>
        <w:rFonts w:ascii="Arial" w:hAnsi="Arial" w:hint="default"/>
      </w:rPr>
    </w:lvl>
    <w:lvl w:ilvl="7" w:tplc="ED02FAA2" w:tentative="1">
      <w:start w:val="1"/>
      <w:numFmt w:val="bullet"/>
      <w:lvlText w:val="•"/>
      <w:lvlJc w:val="left"/>
      <w:pPr>
        <w:tabs>
          <w:tab w:val="num" w:pos="5760"/>
        </w:tabs>
        <w:ind w:left="5760" w:hanging="360"/>
      </w:pPr>
      <w:rPr>
        <w:rFonts w:ascii="Arial" w:hAnsi="Arial" w:hint="default"/>
      </w:rPr>
    </w:lvl>
    <w:lvl w:ilvl="8" w:tplc="AE66F9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715877"/>
    <w:multiLevelType w:val="hybridMultilevel"/>
    <w:tmpl w:val="33F6AA4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690EA2"/>
    <w:multiLevelType w:val="hybridMultilevel"/>
    <w:tmpl w:val="03481C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4A32F45"/>
    <w:multiLevelType w:val="hybridMultilevel"/>
    <w:tmpl w:val="6D1C64D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25B603BF"/>
    <w:multiLevelType w:val="hybridMultilevel"/>
    <w:tmpl w:val="D9AEA832"/>
    <w:lvl w:ilvl="0" w:tplc="B008DA16">
      <w:start w:val="1"/>
      <w:numFmt w:val="bullet"/>
      <w:lvlText w:val=""/>
      <w:lvlJc w:val="left"/>
      <w:pPr>
        <w:tabs>
          <w:tab w:val="num" w:pos="720"/>
        </w:tabs>
        <w:ind w:left="720" w:hanging="360"/>
      </w:pPr>
      <w:rPr>
        <w:rFonts w:ascii="Symbol" w:hAnsi="Symbol" w:hint="default"/>
        <w:sz w:val="20"/>
      </w:rPr>
    </w:lvl>
    <w:lvl w:ilvl="1" w:tplc="34949A8E" w:tentative="1">
      <w:start w:val="1"/>
      <w:numFmt w:val="bullet"/>
      <w:lvlText w:val=""/>
      <w:lvlJc w:val="left"/>
      <w:pPr>
        <w:tabs>
          <w:tab w:val="num" w:pos="1440"/>
        </w:tabs>
        <w:ind w:left="1440" w:hanging="360"/>
      </w:pPr>
      <w:rPr>
        <w:rFonts w:ascii="Symbol" w:hAnsi="Symbol" w:hint="default"/>
        <w:sz w:val="20"/>
      </w:rPr>
    </w:lvl>
    <w:lvl w:ilvl="2" w:tplc="B5669552" w:tentative="1">
      <w:start w:val="1"/>
      <w:numFmt w:val="bullet"/>
      <w:lvlText w:val=""/>
      <w:lvlJc w:val="left"/>
      <w:pPr>
        <w:tabs>
          <w:tab w:val="num" w:pos="2160"/>
        </w:tabs>
        <w:ind w:left="2160" w:hanging="360"/>
      </w:pPr>
      <w:rPr>
        <w:rFonts w:ascii="Symbol" w:hAnsi="Symbol" w:hint="default"/>
        <w:sz w:val="20"/>
      </w:rPr>
    </w:lvl>
    <w:lvl w:ilvl="3" w:tplc="0200F806" w:tentative="1">
      <w:start w:val="1"/>
      <w:numFmt w:val="bullet"/>
      <w:lvlText w:val=""/>
      <w:lvlJc w:val="left"/>
      <w:pPr>
        <w:tabs>
          <w:tab w:val="num" w:pos="2880"/>
        </w:tabs>
        <w:ind w:left="2880" w:hanging="360"/>
      </w:pPr>
      <w:rPr>
        <w:rFonts w:ascii="Symbol" w:hAnsi="Symbol" w:hint="default"/>
        <w:sz w:val="20"/>
      </w:rPr>
    </w:lvl>
    <w:lvl w:ilvl="4" w:tplc="B5C2596E" w:tentative="1">
      <w:start w:val="1"/>
      <w:numFmt w:val="bullet"/>
      <w:lvlText w:val=""/>
      <w:lvlJc w:val="left"/>
      <w:pPr>
        <w:tabs>
          <w:tab w:val="num" w:pos="3600"/>
        </w:tabs>
        <w:ind w:left="3600" w:hanging="360"/>
      </w:pPr>
      <w:rPr>
        <w:rFonts w:ascii="Symbol" w:hAnsi="Symbol" w:hint="default"/>
        <w:sz w:val="20"/>
      </w:rPr>
    </w:lvl>
    <w:lvl w:ilvl="5" w:tplc="58DC42C4" w:tentative="1">
      <w:start w:val="1"/>
      <w:numFmt w:val="bullet"/>
      <w:lvlText w:val=""/>
      <w:lvlJc w:val="left"/>
      <w:pPr>
        <w:tabs>
          <w:tab w:val="num" w:pos="4320"/>
        </w:tabs>
        <w:ind w:left="4320" w:hanging="360"/>
      </w:pPr>
      <w:rPr>
        <w:rFonts w:ascii="Symbol" w:hAnsi="Symbol" w:hint="default"/>
        <w:sz w:val="20"/>
      </w:rPr>
    </w:lvl>
    <w:lvl w:ilvl="6" w:tplc="AF8CF9B6" w:tentative="1">
      <w:start w:val="1"/>
      <w:numFmt w:val="bullet"/>
      <w:lvlText w:val=""/>
      <w:lvlJc w:val="left"/>
      <w:pPr>
        <w:tabs>
          <w:tab w:val="num" w:pos="5040"/>
        </w:tabs>
        <w:ind w:left="5040" w:hanging="360"/>
      </w:pPr>
      <w:rPr>
        <w:rFonts w:ascii="Symbol" w:hAnsi="Symbol" w:hint="default"/>
        <w:sz w:val="20"/>
      </w:rPr>
    </w:lvl>
    <w:lvl w:ilvl="7" w:tplc="6BA86950" w:tentative="1">
      <w:start w:val="1"/>
      <w:numFmt w:val="bullet"/>
      <w:lvlText w:val=""/>
      <w:lvlJc w:val="left"/>
      <w:pPr>
        <w:tabs>
          <w:tab w:val="num" w:pos="5760"/>
        </w:tabs>
        <w:ind w:left="5760" w:hanging="360"/>
      </w:pPr>
      <w:rPr>
        <w:rFonts w:ascii="Symbol" w:hAnsi="Symbol" w:hint="default"/>
        <w:sz w:val="20"/>
      </w:rPr>
    </w:lvl>
    <w:lvl w:ilvl="8" w:tplc="A95CAB14"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141FC5"/>
    <w:multiLevelType w:val="hybridMultilevel"/>
    <w:tmpl w:val="1CCADC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AB1149F"/>
    <w:multiLevelType w:val="hybridMultilevel"/>
    <w:tmpl w:val="7E60B19A"/>
    <w:lvl w:ilvl="0" w:tplc="04090001">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7" w15:restartNumberingAfterBreak="0">
    <w:nsid w:val="37E92C8E"/>
    <w:multiLevelType w:val="hybridMultilevel"/>
    <w:tmpl w:val="044E6CB2"/>
    <w:lvl w:ilvl="0" w:tplc="0409000F">
      <w:start w:val="1"/>
      <w:numFmt w:val="decimal"/>
      <w:lvlText w:val="%1."/>
      <w:lvlJc w:val="left"/>
      <w:pPr>
        <w:tabs>
          <w:tab w:val="num" w:pos="720"/>
        </w:tabs>
        <w:ind w:left="720" w:hanging="360"/>
      </w:pPr>
      <w:rPr>
        <w:rFonts w:hint="default"/>
      </w:rPr>
    </w:lvl>
    <w:lvl w:ilvl="1" w:tplc="6A1E7BE2">
      <w:numFmt w:val="bullet"/>
      <w:lvlText w:val="•"/>
      <w:lvlJc w:val="left"/>
      <w:pPr>
        <w:tabs>
          <w:tab w:val="num" w:pos="1440"/>
        </w:tabs>
        <w:ind w:left="1440" w:hanging="360"/>
      </w:pPr>
      <w:rPr>
        <w:rFonts w:ascii="Arial" w:hAnsi="Arial" w:hint="default"/>
      </w:rPr>
    </w:lvl>
    <w:lvl w:ilvl="2" w:tplc="29B42DEA">
      <w:start w:val="1"/>
      <w:numFmt w:val="bullet"/>
      <w:lvlText w:val="•"/>
      <w:lvlJc w:val="left"/>
      <w:pPr>
        <w:tabs>
          <w:tab w:val="num" w:pos="2160"/>
        </w:tabs>
        <w:ind w:left="2160" w:hanging="360"/>
      </w:pPr>
      <w:rPr>
        <w:rFonts w:ascii="Arial" w:hAnsi="Arial" w:hint="default"/>
      </w:rPr>
    </w:lvl>
    <w:lvl w:ilvl="3" w:tplc="B1F0AFD6" w:tentative="1">
      <w:start w:val="1"/>
      <w:numFmt w:val="bullet"/>
      <w:lvlText w:val="•"/>
      <w:lvlJc w:val="left"/>
      <w:pPr>
        <w:tabs>
          <w:tab w:val="num" w:pos="2880"/>
        </w:tabs>
        <w:ind w:left="2880" w:hanging="360"/>
      </w:pPr>
      <w:rPr>
        <w:rFonts w:ascii="Arial" w:hAnsi="Arial" w:hint="default"/>
      </w:rPr>
    </w:lvl>
    <w:lvl w:ilvl="4" w:tplc="0F8CAA1E" w:tentative="1">
      <w:start w:val="1"/>
      <w:numFmt w:val="bullet"/>
      <w:lvlText w:val="•"/>
      <w:lvlJc w:val="left"/>
      <w:pPr>
        <w:tabs>
          <w:tab w:val="num" w:pos="3600"/>
        </w:tabs>
        <w:ind w:left="3600" w:hanging="360"/>
      </w:pPr>
      <w:rPr>
        <w:rFonts w:ascii="Arial" w:hAnsi="Arial" w:hint="default"/>
      </w:rPr>
    </w:lvl>
    <w:lvl w:ilvl="5" w:tplc="F656C70C" w:tentative="1">
      <w:start w:val="1"/>
      <w:numFmt w:val="bullet"/>
      <w:lvlText w:val="•"/>
      <w:lvlJc w:val="left"/>
      <w:pPr>
        <w:tabs>
          <w:tab w:val="num" w:pos="4320"/>
        </w:tabs>
        <w:ind w:left="4320" w:hanging="360"/>
      </w:pPr>
      <w:rPr>
        <w:rFonts w:ascii="Arial" w:hAnsi="Arial" w:hint="default"/>
      </w:rPr>
    </w:lvl>
    <w:lvl w:ilvl="6" w:tplc="B2E44C54" w:tentative="1">
      <w:start w:val="1"/>
      <w:numFmt w:val="bullet"/>
      <w:lvlText w:val="•"/>
      <w:lvlJc w:val="left"/>
      <w:pPr>
        <w:tabs>
          <w:tab w:val="num" w:pos="5040"/>
        </w:tabs>
        <w:ind w:left="5040" w:hanging="360"/>
      </w:pPr>
      <w:rPr>
        <w:rFonts w:ascii="Arial" w:hAnsi="Arial" w:hint="default"/>
      </w:rPr>
    </w:lvl>
    <w:lvl w:ilvl="7" w:tplc="92623BC4" w:tentative="1">
      <w:start w:val="1"/>
      <w:numFmt w:val="bullet"/>
      <w:lvlText w:val="•"/>
      <w:lvlJc w:val="left"/>
      <w:pPr>
        <w:tabs>
          <w:tab w:val="num" w:pos="5760"/>
        </w:tabs>
        <w:ind w:left="5760" w:hanging="360"/>
      </w:pPr>
      <w:rPr>
        <w:rFonts w:ascii="Arial" w:hAnsi="Arial" w:hint="default"/>
      </w:rPr>
    </w:lvl>
    <w:lvl w:ilvl="8" w:tplc="29308F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053C1B"/>
    <w:multiLevelType w:val="hybridMultilevel"/>
    <w:tmpl w:val="41D858E2"/>
    <w:lvl w:ilvl="0" w:tplc="BD061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DE7912"/>
    <w:multiLevelType w:val="multilevel"/>
    <w:tmpl w:val="139EEED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20"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1"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3"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4" w15:restartNumberingAfterBreak="0">
    <w:nsid w:val="4B57026A"/>
    <w:multiLevelType w:val="hybridMultilevel"/>
    <w:tmpl w:val="A72E001C"/>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E57282B"/>
    <w:multiLevelType w:val="hybridMultilevel"/>
    <w:tmpl w:val="80C237D0"/>
    <w:lvl w:ilvl="0" w:tplc="7F1A9DCE">
      <w:start w:val="1"/>
      <w:numFmt w:val="bullet"/>
      <w:lvlText w:val="•"/>
      <w:lvlJc w:val="left"/>
      <w:pPr>
        <w:tabs>
          <w:tab w:val="num" w:pos="720"/>
        </w:tabs>
        <w:ind w:left="720" w:hanging="360"/>
      </w:pPr>
      <w:rPr>
        <w:rFonts w:ascii="Arial" w:hAnsi="Arial" w:hint="default"/>
      </w:rPr>
    </w:lvl>
    <w:lvl w:ilvl="1" w:tplc="93825454">
      <w:start w:val="1"/>
      <w:numFmt w:val="bullet"/>
      <w:lvlText w:val="•"/>
      <w:lvlJc w:val="left"/>
      <w:pPr>
        <w:tabs>
          <w:tab w:val="num" w:pos="1440"/>
        </w:tabs>
        <w:ind w:left="1440" w:hanging="360"/>
      </w:pPr>
      <w:rPr>
        <w:rFonts w:ascii="Arial" w:hAnsi="Arial" w:hint="default"/>
      </w:rPr>
    </w:lvl>
    <w:lvl w:ilvl="2" w:tplc="8AE298A2" w:tentative="1">
      <w:start w:val="1"/>
      <w:numFmt w:val="bullet"/>
      <w:lvlText w:val="•"/>
      <w:lvlJc w:val="left"/>
      <w:pPr>
        <w:tabs>
          <w:tab w:val="num" w:pos="2160"/>
        </w:tabs>
        <w:ind w:left="2160" w:hanging="360"/>
      </w:pPr>
      <w:rPr>
        <w:rFonts w:ascii="Arial" w:hAnsi="Arial" w:hint="default"/>
      </w:rPr>
    </w:lvl>
    <w:lvl w:ilvl="3" w:tplc="E8C6774A" w:tentative="1">
      <w:start w:val="1"/>
      <w:numFmt w:val="bullet"/>
      <w:lvlText w:val="•"/>
      <w:lvlJc w:val="left"/>
      <w:pPr>
        <w:tabs>
          <w:tab w:val="num" w:pos="2880"/>
        </w:tabs>
        <w:ind w:left="2880" w:hanging="360"/>
      </w:pPr>
      <w:rPr>
        <w:rFonts w:ascii="Arial" w:hAnsi="Arial" w:hint="default"/>
      </w:rPr>
    </w:lvl>
    <w:lvl w:ilvl="4" w:tplc="C908B39E" w:tentative="1">
      <w:start w:val="1"/>
      <w:numFmt w:val="bullet"/>
      <w:lvlText w:val="•"/>
      <w:lvlJc w:val="left"/>
      <w:pPr>
        <w:tabs>
          <w:tab w:val="num" w:pos="3600"/>
        </w:tabs>
        <w:ind w:left="3600" w:hanging="360"/>
      </w:pPr>
      <w:rPr>
        <w:rFonts w:ascii="Arial" w:hAnsi="Arial" w:hint="default"/>
      </w:rPr>
    </w:lvl>
    <w:lvl w:ilvl="5" w:tplc="56A8FC26" w:tentative="1">
      <w:start w:val="1"/>
      <w:numFmt w:val="bullet"/>
      <w:lvlText w:val="•"/>
      <w:lvlJc w:val="left"/>
      <w:pPr>
        <w:tabs>
          <w:tab w:val="num" w:pos="4320"/>
        </w:tabs>
        <w:ind w:left="4320" w:hanging="360"/>
      </w:pPr>
      <w:rPr>
        <w:rFonts w:ascii="Arial" w:hAnsi="Arial" w:hint="default"/>
      </w:rPr>
    </w:lvl>
    <w:lvl w:ilvl="6" w:tplc="F16C5782" w:tentative="1">
      <w:start w:val="1"/>
      <w:numFmt w:val="bullet"/>
      <w:lvlText w:val="•"/>
      <w:lvlJc w:val="left"/>
      <w:pPr>
        <w:tabs>
          <w:tab w:val="num" w:pos="5040"/>
        </w:tabs>
        <w:ind w:left="5040" w:hanging="360"/>
      </w:pPr>
      <w:rPr>
        <w:rFonts w:ascii="Arial" w:hAnsi="Arial" w:hint="default"/>
      </w:rPr>
    </w:lvl>
    <w:lvl w:ilvl="7" w:tplc="98C42D86" w:tentative="1">
      <w:start w:val="1"/>
      <w:numFmt w:val="bullet"/>
      <w:lvlText w:val="•"/>
      <w:lvlJc w:val="left"/>
      <w:pPr>
        <w:tabs>
          <w:tab w:val="num" w:pos="5760"/>
        </w:tabs>
        <w:ind w:left="5760" w:hanging="360"/>
      </w:pPr>
      <w:rPr>
        <w:rFonts w:ascii="Arial" w:hAnsi="Arial" w:hint="default"/>
      </w:rPr>
    </w:lvl>
    <w:lvl w:ilvl="8" w:tplc="E1EEE8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E3109D"/>
    <w:multiLevelType w:val="hybridMultilevel"/>
    <w:tmpl w:val="00B4472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5D0D053F"/>
    <w:multiLevelType w:val="hybridMultilevel"/>
    <w:tmpl w:val="FC0E5AF8"/>
    <w:lvl w:ilvl="0" w:tplc="0409000F">
      <w:start w:val="1"/>
      <w:numFmt w:val="decimal"/>
      <w:lvlText w:val="%1."/>
      <w:lvlJc w:val="left"/>
      <w:pPr>
        <w:tabs>
          <w:tab w:val="num" w:pos="720"/>
        </w:tabs>
        <w:ind w:left="720" w:hanging="360"/>
      </w:pPr>
      <w:rPr>
        <w:rFonts w:hint="default"/>
      </w:rPr>
    </w:lvl>
    <w:lvl w:ilvl="1" w:tplc="C066A48A">
      <w:numFmt w:val="bullet"/>
      <w:lvlText w:val="•"/>
      <w:lvlJc w:val="left"/>
      <w:pPr>
        <w:tabs>
          <w:tab w:val="num" w:pos="1440"/>
        </w:tabs>
        <w:ind w:left="1440" w:hanging="360"/>
      </w:pPr>
      <w:rPr>
        <w:rFonts w:ascii="Arial" w:hAnsi="Arial" w:hint="default"/>
      </w:rPr>
    </w:lvl>
    <w:lvl w:ilvl="2" w:tplc="DA6E33AA">
      <w:numFmt w:val="bullet"/>
      <w:lvlText w:val=""/>
      <w:lvlJc w:val="left"/>
      <w:pPr>
        <w:tabs>
          <w:tab w:val="num" w:pos="2160"/>
        </w:tabs>
        <w:ind w:left="2160" w:hanging="360"/>
      </w:pPr>
      <w:rPr>
        <w:rFonts w:ascii="Symbol" w:hAnsi="Symbol" w:hint="default"/>
      </w:rPr>
    </w:lvl>
    <w:lvl w:ilvl="3" w:tplc="733C31AC" w:tentative="1">
      <w:start w:val="1"/>
      <w:numFmt w:val="bullet"/>
      <w:lvlText w:val="•"/>
      <w:lvlJc w:val="left"/>
      <w:pPr>
        <w:tabs>
          <w:tab w:val="num" w:pos="2880"/>
        </w:tabs>
        <w:ind w:left="2880" w:hanging="360"/>
      </w:pPr>
      <w:rPr>
        <w:rFonts w:ascii="Arial" w:hAnsi="Arial" w:hint="default"/>
      </w:rPr>
    </w:lvl>
    <w:lvl w:ilvl="4" w:tplc="E76A590A" w:tentative="1">
      <w:start w:val="1"/>
      <w:numFmt w:val="bullet"/>
      <w:lvlText w:val="•"/>
      <w:lvlJc w:val="left"/>
      <w:pPr>
        <w:tabs>
          <w:tab w:val="num" w:pos="3600"/>
        </w:tabs>
        <w:ind w:left="3600" w:hanging="360"/>
      </w:pPr>
      <w:rPr>
        <w:rFonts w:ascii="Arial" w:hAnsi="Arial" w:hint="default"/>
      </w:rPr>
    </w:lvl>
    <w:lvl w:ilvl="5" w:tplc="5E6CCC44" w:tentative="1">
      <w:start w:val="1"/>
      <w:numFmt w:val="bullet"/>
      <w:lvlText w:val="•"/>
      <w:lvlJc w:val="left"/>
      <w:pPr>
        <w:tabs>
          <w:tab w:val="num" w:pos="4320"/>
        </w:tabs>
        <w:ind w:left="4320" w:hanging="360"/>
      </w:pPr>
      <w:rPr>
        <w:rFonts w:ascii="Arial" w:hAnsi="Arial" w:hint="default"/>
      </w:rPr>
    </w:lvl>
    <w:lvl w:ilvl="6" w:tplc="E5CA0D74" w:tentative="1">
      <w:start w:val="1"/>
      <w:numFmt w:val="bullet"/>
      <w:lvlText w:val="•"/>
      <w:lvlJc w:val="left"/>
      <w:pPr>
        <w:tabs>
          <w:tab w:val="num" w:pos="5040"/>
        </w:tabs>
        <w:ind w:left="5040" w:hanging="360"/>
      </w:pPr>
      <w:rPr>
        <w:rFonts w:ascii="Arial" w:hAnsi="Arial" w:hint="default"/>
      </w:rPr>
    </w:lvl>
    <w:lvl w:ilvl="7" w:tplc="9034C568" w:tentative="1">
      <w:start w:val="1"/>
      <w:numFmt w:val="bullet"/>
      <w:lvlText w:val="•"/>
      <w:lvlJc w:val="left"/>
      <w:pPr>
        <w:tabs>
          <w:tab w:val="num" w:pos="5760"/>
        </w:tabs>
        <w:ind w:left="5760" w:hanging="360"/>
      </w:pPr>
      <w:rPr>
        <w:rFonts w:ascii="Arial" w:hAnsi="Arial" w:hint="default"/>
      </w:rPr>
    </w:lvl>
    <w:lvl w:ilvl="8" w:tplc="DF1E3E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9D09EB"/>
    <w:multiLevelType w:val="hybridMultilevel"/>
    <w:tmpl w:val="175CA366"/>
    <w:lvl w:ilvl="0" w:tplc="F1EA2412">
      <w:start w:val="5"/>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420190"/>
    <w:multiLevelType w:val="hybridMultilevel"/>
    <w:tmpl w:val="B65C98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37A10"/>
    <w:multiLevelType w:val="hybridMultilevel"/>
    <w:tmpl w:val="7ACEC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2064B2"/>
    <w:multiLevelType w:val="hybridMultilevel"/>
    <w:tmpl w:val="EB245E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A939E9"/>
    <w:multiLevelType w:val="hybridMultilevel"/>
    <w:tmpl w:val="99D64F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1"/>
  </w:num>
  <w:num w:numId="2">
    <w:abstractNumId w:val="11"/>
  </w:num>
  <w:num w:numId="3">
    <w:abstractNumId w:val="19"/>
  </w:num>
  <w:num w:numId="4">
    <w:abstractNumId w:val="22"/>
  </w:num>
  <w:num w:numId="5">
    <w:abstractNumId w:val="40"/>
  </w:num>
  <w:num w:numId="6">
    <w:abstractNumId w:val="23"/>
  </w:num>
  <w:num w:numId="7">
    <w:abstractNumId w:val="21"/>
  </w:num>
  <w:num w:numId="8">
    <w:abstractNumId w:val="3"/>
  </w:num>
  <w:num w:numId="9">
    <w:abstractNumId w:val="37"/>
  </w:num>
  <w:num w:numId="10">
    <w:abstractNumId w:val="20"/>
  </w:num>
  <w:num w:numId="11">
    <w:abstractNumId w:val="38"/>
  </w:num>
  <w:num w:numId="12">
    <w:abstractNumId w:val="27"/>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0"/>
  </w:num>
  <w:num w:numId="16">
    <w:abstractNumId w:val="16"/>
  </w:num>
  <w:num w:numId="17">
    <w:abstractNumId w:val="14"/>
  </w:num>
  <w:num w:numId="18">
    <w:abstractNumId w:val="9"/>
  </w:num>
  <w:num w:numId="19">
    <w:abstractNumId w:val="29"/>
  </w:num>
  <w:num w:numId="20">
    <w:abstractNumId w:val="17"/>
  </w:num>
  <w:num w:numId="21">
    <w:abstractNumId w:val="2"/>
  </w:num>
  <w:num w:numId="22">
    <w:abstractNumId w:val="7"/>
  </w:num>
  <w:num w:numId="23">
    <w:abstractNumId w:val="36"/>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5"/>
  </w:num>
  <w:num w:numId="27">
    <w:abstractNumId w:val="5"/>
  </w:num>
  <w:num w:numId="28">
    <w:abstractNumId w:val="13"/>
  </w:num>
  <w:num w:numId="29">
    <w:abstractNumId w:val="33"/>
  </w:num>
  <w:num w:numId="30">
    <w:abstractNumId w:val="28"/>
  </w:num>
  <w:num w:numId="31">
    <w:abstractNumId w:val="5"/>
  </w:num>
  <w:num w:numId="32">
    <w:abstractNumId w:val="8"/>
  </w:num>
  <w:num w:numId="33">
    <w:abstractNumId w:val="35"/>
  </w:num>
  <w:num w:numId="34">
    <w:abstractNumId w:val="24"/>
  </w:num>
  <w:num w:numId="35">
    <w:abstractNumId w:val="39"/>
  </w:num>
  <w:num w:numId="36">
    <w:abstractNumId w:val="0"/>
  </w:num>
  <w:num w:numId="37">
    <w:abstractNumId w:val="12"/>
  </w:num>
  <w:num w:numId="38">
    <w:abstractNumId w:val="6"/>
  </w:num>
  <w:num w:numId="39">
    <w:abstractNumId w:val="26"/>
  </w:num>
  <w:num w:numId="40">
    <w:abstractNumId w:val="4"/>
  </w:num>
  <w:num w:numId="41">
    <w:abstractNumId w:val="34"/>
  </w:num>
  <w:num w:numId="42">
    <w:abstractNumId w:val="32"/>
  </w:num>
  <w:num w:numId="43">
    <w:abstractNumId w:val="18"/>
  </w:num>
  <w:num w:numId="44">
    <w:abstractNumId w:val="19"/>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25E1"/>
    <w:rsid w:val="00003243"/>
    <w:rsid w:val="000032D6"/>
    <w:rsid w:val="00003811"/>
    <w:rsid w:val="0000389D"/>
    <w:rsid w:val="00003E4F"/>
    <w:rsid w:val="00004249"/>
    <w:rsid w:val="0000494E"/>
    <w:rsid w:val="00004AD6"/>
    <w:rsid w:val="00005492"/>
    <w:rsid w:val="0000626F"/>
    <w:rsid w:val="000068C6"/>
    <w:rsid w:val="00006BB1"/>
    <w:rsid w:val="00006DE9"/>
    <w:rsid w:val="000074C4"/>
    <w:rsid w:val="00007649"/>
    <w:rsid w:val="00010102"/>
    <w:rsid w:val="00011212"/>
    <w:rsid w:val="0001170C"/>
    <w:rsid w:val="00011766"/>
    <w:rsid w:val="00011C5F"/>
    <w:rsid w:val="0001245C"/>
    <w:rsid w:val="000124F1"/>
    <w:rsid w:val="000125C7"/>
    <w:rsid w:val="00012886"/>
    <w:rsid w:val="00012ECB"/>
    <w:rsid w:val="0001350A"/>
    <w:rsid w:val="000144F8"/>
    <w:rsid w:val="000146D3"/>
    <w:rsid w:val="00014945"/>
    <w:rsid w:val="00014A49"/>
    <w:rsid w:val="00014A77"/>
    <w:rsid w:val="00015842"/>
    <w:rsid w:val="00015BFE"/>
    <w:rsid w:val="000162C6"/>
    <w:rsid w:val="0001644E"/>
    <w:rsid w:val="000166E2"/>
    <w:rsid w:val="00016AA0"/>
    <w:rsid w:val="00016B1D"/>
    <w:rsid w:val="00016D5F"/>
    <w:rsid w:val="0001715F"/>
    <w:rsid w:val="00017291"/>
    <w:rsid w:val="0001756A"/>
    <w:rsid w:val="00017EDA"/>
    <w:rsid w:val="0002059E"/>
    <w:rsid w:val="0002060E"/>
    <w:rsid w:val="00020935"/>
    <w:rsid w:val="00020C30"/>
    <w:rsid w:val="000218DB"/>
    <w:rsid w:val="00021942"/>
    <w:rsid w:val="00021990"/>
    <w:rsid w:val="00021D44"/>
    <w:rsid w:val="00021ECE"/>
    <w:rsid w:val="00022660"/>
    <w:rsid w:val="00022790"/>
    <w:rsid w:val="00022C9F"/>
    <w:rsid w:val="00022EE7"/>
    <w:rsid w:val="00023606"/>
    <w:rsid w:val="00023774"/>
    <w:rsid w:val="00023DCF"/>
    <w:rsid w:val="00023F7A"/>
    <w:rsid w:val="000244C6"/>
    <w:rsid w:val="00024B53"/>
    <w:rsid w:val="00024D00"/>
    <w:rsid w:val="00025B5C"/>
    <w:rsid w:val="00025C24"/>
    <w:rsid w:val="00025D50"/>
    <w:rsid w:val="00026065"/>
    <w:rsid w:val="0002616D"/>
    <w:rsid w:val="000264C3"/>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21D"/>
    <w:rsid w:val="000322E6"/>
    <w:rsid w:val="00032523"/>
    <w:rsid w:val="00032789"/>
    <w:rsid w:val="00032A4D"/>
    <w:rsid w:val="00032D9B"/>
    <w:rsid w:val="00033148"/>
    <w:rsid w:val="000332E5"/>
    <w:rsid w:val="00034373"/>
    <w:rsid w:val="00034617"/>
    <w:rsid w:val="00034912"/>
    <w:rsid w:val="00034A06"/>
    <w:rsid w:val="0003525C"/>
    <w:rsid w:val="00035E68"/>
    <w:rsid w:val="00036A4E"/>
    <w:rsid w:val="000374DF"/>
    <w:rsid w:val="00037887"/>
    <w:rsid w:val="00037D6A"/>
    <w:rsid w:val="00040136"/>
    <w:rsid w:val="000403A2"/>
    <w:rsid w:val="000407B4"/>
    <w:rsid w:val="00040C59"/>
    <w:rsid w:val="00040E5A"/>
    <w:rsid w:val="000411E0"/>
    <w:rsid w:val="000415E2"/>
    <w:rsid w:val="000417BF"/>
    <w:rsid w:val="00041923"/>
    <w:rsid w:val="00042216"/>
    <w:rsid w:val="00042263"/>
    <w:rsid w:val="000423CA"/>
    <w:rsid w:val="00042669"/>
    <w:rsid w:val="000427FB"/>
    <w:rsid w:val="00042BC3"/>
    <w:rsid w:val="00043475"/>
    <w:rsid w:val="00043A1C"/>
    <w:rsid w:val="00043B31"/>
    <w:rsid w:val="00043CB2"/>
    <w:rsid w:val="00043D40"/>
    <w:rsid w:val="0004410E"/>
    <w:rsid w:val="0004598A"/>
    <w:rsid w:val="00045F6E"/>
    <w:rsid w:val="000461E3"/>
    <w:rsid w:val="00046A1B"/>
    <w:rsid w:val="00046A41"/>
    <w:rsid w:val="00047534"/>
    <w:rsid w:val="00047AD1"/>
    <w:rsid w:val="00047C99"/>
    <w:rsid w:val="00050107"/>
    <w:rsid w:val="0005018D"/>
    <w:rsid w:val="0005068C"/>
    <w:rsid w:val="00050C10"/>
    <w:rsid w:val="000511F9"/>
    <w:rsid w:val="0005124C"/>
    <w:rsid w:val="000513F1"/>
    <w:rsid w:val="00051647"/>
    <w:rsid w:val="00051745"/>
    <w:rsid w:val="00051F4D"/>
    <w:rsid w:val="00051FE0"/>
    <w:rsid w:val="000521B9"/>
    <w:rsid w:val="00052254"/>
    <w:rsid w:val="00052277"/>
    <w:rsid w:val="000522BD"/>
    <w:rsid w:val="000528A2"/>
    <w:rsid w:val="00052C32"/>
    <w:rsid w:val="00052E94"/>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1430"/>
    <w:rsid w:val="0006160E"/>
    <w:rsid w:val="000620EF"/>
    <w:rsid w:val="00062517"/>
    <w:rsid w:val="00062648"/>
    <w:rsid w:val="00062934"/>
    <w:rsid w:val="00062F9C"/>
    <w:rsid w:val="00063403"/>
    <w:rsid w:val="00063427"/>
    <w:rsid w:val="000634CE"/>
    <w:rsid w:val="00063BBD"/>
    <w:rsid w:val="00063D9E"/>
    <w:rsid w:val="00064039"/>
    <w:rsid w:val="00064084"/>
    <w:rsid w:val="00064318"/>
    <w:rsid w:val="0006450A"/>
    <w:rsid w:val="0006457E"/>
    <w:rsid w:val="00064AD3"/>
    <w:rsid w:val="00064EA3"/>
    <w:rsid w:val="000651B0"/>
    <w:rsid w:val="000653AF"/>
    <w:rsid w:val="00065917"/>
    <w:rsid w:val="00065987"/>
    <w:rsid w:val="00065B69"/>
    <w:rsid w:val="00065F75"/>
    <w:rsid w:val="00065FCB"/>
    <w:rsid w:val="00067092"/>
    <w:rsid w:val="000675E5"/>
    <w:rsid w:val="00067924"/>
    <w:rsid w:val="0006795A"/>
    <w:rsid w:val="00070723"/>
    <w:rsid w:val="00070751"/>
    <w:rsid w:val="00070806"/>
    <w:rsid w:val="00070B74"/>
    <w:rsid w:val="00072FD4"/>
    <w:rsid w:val="00072FFC"/>
    <w:rsid w:val="00073503"/>
    <w:rsid w:val="00073B92"/>
    <w:rsid w:val="000743CA"/>
    <w:rsid w:val="0007444E"/>
    <w:rsid w:val="00074659"/>
    <w:rsid w:val="00074AE4"/>
    <w:rsid w:val="00075107"/>
    <w:rsid w:val="0007594B"/>
    <w:rsid w:val="00075A1D"/>
    <w:rsid w:val="00075BAC"/>
    <w:rsid w:val="00075E00"/>
    <w:rsid w:val="00075E55"/>
    <w:rsid w:val="00075F85"/>
    <w:rsid w:val="0007612E"/>
    <w:rsid w:val="0007619F"/>
    <w:rsid w:val="00076DB1"/>
    <w:rsid w:val="000770AF"/>
    <w:rsid w:val="00077959"/>
    <w:rsid w:val="00080E89"/>
    <w:rsid w:val="00081171"/>
    <w:rsid w:val="000812BC"/>
    <w:rsid w:val="00081BEE"/>
    <w:rsid w:val="00082388"/>
    <w:rsid w:val="00082438"/>
    <w:rsid w:val="00082444"/>
    <w:rsid w:val="0008247E"/>
    <w:rsid w:val="00082CDA"/>
    <w:rsid w:val="00082FE3"/>
    <w:rsid w:val="0008305C"/>
    <w:rsid w:val="0008361A"/>
    <w:rsid w:val="00083986"/>
    <w:rsid w:val="00083C09"/>
    <w:rsid w:val="0008408A"/>
    <w:rsid w:val="00085115"/>
    <w:rsid w:val="00085221"/>
    <w:rsid w:val="00085435"/>
    <w:rsid w:val="00085865"/>
    <w:rsid w:val="0008591B"/>
    <w:rsid w:val="00085A54"/>
    <w:rsid w:val="00085ABF"/>
    <w:rsid w:val="00085CFB"/>
    <w:rsid w:val="000861DA"/>
    <w:rsid w:val="000863C0"/>
    <w:rsid w:val="0008663D"/>
    <w:rsid w:val="00086D08"/>
    <w:rsid w:val="00087107"/>
    <w:rsid w:val="00087647"/>
    <w:rsid w:val="000876BD"/>
    <w:rsid w:val="00087883"/>
    <w:rsid w:val="00087C0A"/>
    <w:rsid w:val="00087E56"/>
    <w:rsid w:val="0009066E"/>
    <w:rsid w:val="00090861"/>
    <w:rsid w:val="00090DBB"/>
    <w:rsid w:val="00090EBC"/>
    <w:rsid w:val="00091A24"/>
    <w:rsid w:val="000922AD"/>
    <w:rsid w:val="00092A56"/>
    <w:rsid w:val="00092A7E"/>
    <w:rsid w:val="000932E8"/>
    <w:rsid w:val="00093520"/>
    <w:rsid w:val="00093F74"/>
    <w:rsid w:val="00093F86"/>
    <w:rsid w:val="000944C9"/>
    <w:rsid w:val="000947AA"/>
    <w:rsid w:val="00094AE6"/>
    <w:rsid w:val="00094E32"/>
    <w:rsid w:val="00094FF5"/>
    <w:rsid w:val="00095469"/>
    <w:rsid w:val="00095EEC"/>
    <w:rsid w:val="000962CD"/>
    <w:rsid w:val="0009652F"/>
    <w:rsid w:val="000967E9"/>
    <w:rsid w:val="000967EB"/>
    <w:rsid w:val="00096E53"/>
    <w:rsid w:val="00097924"/>
    <w:rsid w:val="00097F30"/>
    <w:rsid w:val="000A06A1"/>
    <w:rsid w:val="000A072C"/>
    <w:rsid w:val="000A0782"/>
    <w:rsid w:val="000A07FC"/>
    <w:rsid w:val="000A0815"/>
    <w:rsid w:val="000A0E6D"/>
    <w:rsid w:val="000A0FF4"/>
    <w:rsid w:val="000A1221"/>
    <w:rsid w:val="000A1587"/>
    <w:rsid w:val="000A18BA"/>
    <w:rsid w:val="000A1CC6"/>
    <w:rsid w:val="000A1D7D"/>
    <w:rsid w:val="000A1E69"/>
    <w:rsid w:val="000A20BA"/>
    <w:rsid w:val="000A287F"/>
    <w:rsid w:val="000A2D8D"/>
    <w:rsid w:val="000A356B"/>
    <w:rsid w:val="000A3803"/>
    <w:rsid w:val="000A3AD1"/>
    <w:rsid w:val="000A3D29"/>
    <w:rsid w:val="000A46A6"/>
    <w:rsid w:val="000A47E2"/>
    <w:rsid w:val="000A4BFA"/>
    <w:rsid w:val="000A4D7C"/>
    <w:rsid w:val="000A5593"/>
    <w:rsid w:val="000A5721"/>
    <w:rsid w:val="000A609E"/>
    <w:rsid w:val="000A6A09"/>
    <w:rsid w:val="000A6A0B"/>
    <w:rsid w:val="000A6CC2"/>
    <w:rsid w:val="000A78B8"/>
    <w:rsid w:val="000A7939"/>
    <w:rsid w:val="000A7AB0"/>
    <w:rsid w:val="000B0141"/>
    <w:rsid w:val="000B0884"/>
    <w:rsid w:val="000B13C6"/>
    <w:rsid w:val="000B1848"/>
    <w:rsid w:val="000B1A4C"/>
    <w:rsid w:val="000B1B3D"/>
    <w:rsid w:val="000B1EEC"/>
    <w:rsid w:val="000B223B"/>
    <w:rsid w:val="000B266F"/>
    <w:rsid w:val="000B28FE"/>
    <w:rsid w:val="000B2D84"/>
    <w:rsid w:val="000B3798"/>
    <w:rsid w:val="000B37C4"/>
    <w:rsid w:val="000B39D7"/>
    <w:rsid w:val="000B3A5C"/>
    <w:rsid w:val="000B3D42"/>
    <w:rsid w:val="000B3E25"/>
    <w:rsid w:val="000B3F94"/>
    <w:rsid w:val="000B47DA"/>
    <w:rsid w:val="000B5282"/>
    <w:rsid w:val="000B5524"/>
    <w:rsid w:val="000B5875"/>
    <w:rsid w:val="000B64B0"/>
    <w:rsid w:val="000B64E9"/>
    <w:rsid w:val="000B64FA"/>
    <w:rsid w:val="000B674F"/>
    <w:rsid w:val="000B6A1C"/>
    <w:rsid w:val="000B6C7C"/>
    <w:rsid w:val="000B7063"/>
    <w:rsid w:val="000B7604"/>
    <w:rsid w:val="000B766E"/>
    <w:rsid w:val="000B7712"/>
    <w:rsid w:val="000B7FDB"/>
    <w:rsid w:val="000C0051"/>
    <w:rsid w:val="000C0167"/>
    <w:rsid w:val="000C09E8"/>
    <w:rsid w:val="000C0E65"/>
    <w:rsid w:val="000C1666"/>
    <w:rsid w:val="000C1CC9"/>
    <w:rsid w:val="000C27AA"/>
    <w:rsid w:val="000C28E7"/>
    <w:rsid w:val="000C2F94"/>
    <w:rsid w:val="000C31C0"/>
    <w:rsid w:val="000C3434"/>
    <w:rsid w:val="000C355D"/>
    <w:rsid w:val="000C379A"/>
    <w:rsid w:val="000C3DCB"/>
    <w:rsid w:val="000C3DD8"/>
    <w:rsid w:val="000C3E11"/>
    <w:rsid w:val="000C416E"/>
    <w:rsid w:val="000C421D"/>
    <w:rsid w:val="000C4399"/>
    <w:rsid w:val="000C4545"/>
    <w:rsid w:val="000C479C"/>
    <w:rsid w:val="000C4BEF"/>
    <w:rsid w:val="000C4F4E"/>
    <w:rsid w:val="000C51B7"/>
    <w:rsid w:val="000C51E5"/>
    <w:rsid w:val="000C5A11"/>
    <w:rsid w:val="000C6666"/>
    <w:rsid w:val="000C6AB5"/>
    <w:rsid w:val="000C72CE"/>
    <w:rsid w:val="000C7B05"/>
    <w:rsid w:val="000C7BEC"/>
    <w:rsid w:val="000D0254"/>
    <w:rsid w:val="000D04CA"/>
    <w:rsid w:val="000D056B"/>
    <w:rsid w:val="000D0C91"/>
    <w:rsid w:val="000D0F86"/>
    <w:rsid w:val="000D1A7A"/>
    <w:rsid w:val="000D1E5F"/>
    <w:rsid w:val="000D24B2"/>
    <w:rsid w:val="000D269B"/>
    <w:rsid w:val="000D273F"/>
    <w:rsid w:val="000D29A9"/>
    <w:rsid w:val="000D2D76"/>
    <w:rsid w:val="000D2FC1"/>
    <w:rsid w:val="000D3441"/>
    <w:rsid w:val="000D347D"/>
    <w:rsid w:val="000D35ED"/>
    <w:rsid w:val="000D37EB"/>
    <w:rsid w:val="000D38C2"/>
    <w:rsid w:val="000D3AC5"/>
    <w:rsid w:val="000D3BE4"/>
    <w:rsid w:val="000D416D"/>
    <w:rsid w:val="000D49A6"/>
    <w:rsid w:val="000D4E0D"/>
    <w:rsid w:val="000D532A"/>
    <w:rsid w:val="000D53B2"/>
    <w:rsid w:val="000D53DC"/>
    <w:rsid w:val="000D5703"/>
    <w:rsid w:val="000D5879"/>
    <w:rsid w:val="000D65B2"/>
    <w:rsid w:val="000D660B"/>
    <w:rsid w:val="000D6C15"/>
    <w:rsid w:val="000D6D22"/>
    <w:rsid w:val="000D6E66"/>
    <w:rsid w:val="000D7668"/>
    <w:rsid w:val="000D775F"/>
    <w:rsid w:val="000D7D6F"/>
    <w:rsid w:val="000E0033"/>
    <w:rsid w:val="000E06E2"/>
    <w:rsid w:val="000E08D7"/>
    <w:rsid w:val="000E0B77"/>
    <w:rsid w:val="000E0D66"/>
    <w:rsid w:val="000E0ECC"/>
    <w:rsid w:val="000E16F8"/>
    <w:rsid w:val="000E1946"/>
    <w:rsid w:val="000E1C4E"/>
    <w:rsid w:val="000E1D5A"/>
    <w:rsid w:val="000E2C18"/>
    <w:rsid w:val="000E3258"/>
    <w:rsid w:val="000E3442"/>
    <w:rsid w:val="000E3A65"/>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376"/>
    <w:rsid w:val="000E744C"/>
    <w:rsid w:val="000E7744"/>
    <w:rsid w:val="000E7B33"/>
    <w:rsid w:val="000F03BD"/>
    <w:rsid w:val="000F09A2"/>
    <w:rsid w:val="000F0E8D"/>
    <w:rsid w:val="000F102A"/>
    <w:rsid w:val="000F12DA"/>
    <w:rsid w:val="000F1703"/>
    <w:rsid w:val="000F19F7"/>
    <w:rsid w:val="000F2176"/>
    <w:rsid w:val="000F2D63"/>
    <w:rsid w:val="000F2F1F"/>
    <w:rsid w:val="000F328B"/>
    <w:rsid w:val="000F33FB"/>
    <w:rsid w:val="000F3693"/>
    <w:rsid w:val="000F3F95"/>
    <w:rsid w:val="000F41B3"/>
    <w:rsid w:val="000F518F"/>
    <w:rsid w:val="000F536B"/>
    <w:rsid w:val="000F5E0C"/>
    <w:rsid w:val="000F5FB6"/>
    <w:rsid w:val="000F6167"/>
    <w:rsid w:val="000F666C"/>
    <w:rsid w:val="000F7230"/>
    <w:rsid w:val="000F79A0"/>
    <w:rsid w:val="000F79D6"/>
    <w:rsid w:val="000F7EDF"/>
    <w:rsid w:val="000F7F21"/>
    <w:rsid w:val="001001EC"/>
    <w:rsid w:val="00100266"/>
    <w:rsid w:val="00100487"/>
    <w:rsid w:val="001005D2"/>
    <w:rsid w:val="001008E4"/>
    <w:rsid w:val="00100A49"/>
    <w:rsid w:val="00100E7C"/>
    <w:rsid w:val="001012DC"/>
    <w:rsid w:val="00101381"/>
    <w:rsid w:val="00101662"/>
    <w:rsid w:val="00101F35"/>
    <w:rsid w:val="0010205C"/>
    <w:rsid w:val="0010269E"/>
    <w:rsid w:val="001027DD"/>
    <w:rsid w:val="00102840"/>
    <w:rsid w:val="00102C3F"/>
    <w:rsid w:val="0010316E"/>
    <w:rsid w:val="00103265"/>
    <w:rsid w:val="00103417"/>
    <w:rsid w:val="00103503"/>
    <w:rsid w:val="001035B3"/>
    <w:rsid w:val="001036A3"/>
    <w:rsid w:val="001036A5"/>
    <w:rsid w:val="001037C3"/>
    <w:rsid w:val="00103C51"/>
    <w:rsid w:val="00104334"/>
    <w:rsid w:val="001044AC"/>
    <w:rsid w:val="0010450E"/>
    <w:rsid w:val="00104650"/>
    <w:rsid w:val="0010470D"/>
    <w:rsid w:val="00104752"/>
    <w:rsid w:val="00104C7E"/>
    <w:rsid w:val="001053CA"/>
    <w:rsid w:val="00105453"/>
    <w:rsid w:val="0010556C"/>
    <w:rsid w:val="001058AC"/>
    <w:rsid w:val="0010734E"/>
    <w:rsid w:val="001073D6"/>
    <w:rsid w:val="00107510"/>
    <w:rsid w:val="001075D3"/>
    <w:rsid w:val="00107665"/>
    <w:rsid w:val="00107765"/>
    <w:rsid w:val="00107C49"/>
    <w:rsid w:val="00110178"/>
    <w:rsid w:val="0011035C"/>
    <w:rsid w:val="00110719"/>
    <w:rsid w:val="00110C17"/>
    <w:rsid w:val="00110D50"/>
    <w:rsid w:val="001110F8"/>
    <w:rsid w:val="0011133D"/>
    <w:rsid w:val="00111621"/>
    <w:rsid w:val="0011163A"/>
    <w:rsid w:val="00111DD8"/>
    <w:rsid w:val="00112575"/>
    <w:rsid w:val="0011290E"/>
    <w:rsid w:val="0011295E"/>
    <w:rsid w:val="00112CF7"/>
    <w:rsid w:val="001131E2"/>
    <w:rsid w:val="00113DD0"/>
    <w:rsid w:val="001140EA"/>
    <w:rsid w:val="00114D77"/>
    <w:rsid w:val="00115C80"/>
    <w:rsid w:val="00115EB2"/>
    <w:rsid w:val="00116EFD"/>
    <w:rsid w:val="001179D2"/>
    <w:rsid w:val="001202F7"/>
    <w:rsid w:val="0012145B"/>
    <w:rsid w:val="001215C4"/>
    <w:rsid w:val="001225F0"/>
    <w:rsid w:val="0012280F"/>
    <w:rsid w:val="00122832"/>
    <w:rsid w:val="00122B4F"/>
    <w:rsid w:val="00122F09"/>
    <w:rsid w:val="00122F10"/>
    <w:rsid w:val="00122F32"/>
    <w:rsid w:val="001231CA"/>
    <w:rsid w:val="00123F02"/>
    <w:rsid w:val="00124378"/>
    <w:rsid w:val="001243CE"/>
    <w:rsid w:val="00124562"/>
    <w:rsid w:val="00124C85"/>
    <w:rsid w:val="001267FC"/>
    <w:rsid w:val="00126E18"/>
    <w:rsid w:val="00126F1D"/>
    <w:rsid w:val="00127009"/>
    <w:rsid w:val="0012714F"/>
    <w:rsid w:val="001274F0"/>
    <w:rsid w:val="001277FA"/>
    <w:rsid w:val="001279F8"/>
    <w:rsid w:val="00127B76"/>
    <w:rsid w:val="00127C2C"/>
    <w:rsid w:val="00130EF9"/>
    <w:rsid w:val="0013107E"/>
    <w:rsid w:val="00131159"/>
    <w:rsid w:val="0013172A"/>
    <w:rsid w:val="001318E7"/>
    <w:rsid w:val="00131D94"/>
    <w:rsid w:val="00131F8B"/>
    <w:rsid w:val="0013229E"/>
    <w:rsid w:val="001325DB"/>
    <w:rsid w:val="00132744"/>
    <w:rsid w:val="0013324B"/>
    <w:rsid w:val="00133309"/>
    <w:rsid w:val="001334F5"/>
    <w:rsid w:val="00133AC7"/>
    <w:rsid w:val="00134416"/>
    <w:rsid w:val="00134B06"/>
    <w:rsid w:val="00134C4F"/>
    <w:rsid w:val="00134F38"/>
    <w:rsid w:val="00135626"/>
    <w:rsid w:val="00135867"/>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D5B"/>
    <w:rsid w:val="00141E24"/>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905"/>
    <w:rsid w:val="00147BB2"/>
    <w:rsid w:val="00147C96"/>
    <w:rsid w:val="00147FEE"/>
    <w:rsid w:val="001500EB"/>
    <w:rsid w:val="001502C1"/>
    <w:rsid w:val="00150A20"/>
    <w:rsid w:val="00150B41"/>
    <w:rsid w:val="00151AD5"/>
    <w:rsid w:val="00151C8D"/>
    <w:rsid w:val="00152704"/>
    <w:rsid w:val="001528B9"/>
    <w:rsid w:val="00152BBF"/>
    <w:rsid w:val="00152D71"/>
    <w:rsid w:val="00152EC1"/>
    <w:rsid w:val="00153033"/>
    <w:rsid w:val="00153463"/>
    <w:rsid w:val="0015377D"/>
    <w:rsid w:val="00153AC8"/>
    <w:rsid w:val="00154391"/>
    <w:rsid w:val="0015464A"/>
    <w:rsid w:val="00154A98"/>
    <w:rsid w:val="00154CBD"/>
    <w:rsid w:val="00154E6E"/>
    <w:rsid w:val="00154F9C"/>
    <w:rsid w:val="00155571"/>
    <w:rsid w:val="00155EEB"/>
    <w:rsid w:val="00156394"/>
    <w:rsid w:val="001563B7"/>
    <w:rsid w:val="001563B9"/>
    <w:rsid w:val="00156426"/>
    <w:rsid w:val="00156CBC"/>
    <w:rsid w:val="00156F8B"/>
    <w:rsid w:val="0015709E"/>
    <w:rsid w:val="00157286"/>
    <w:rsid w:val="00157DEC"/>
    <w:rsid w:val="00157ED3"/>
    <w:rsid w:val="00160338"/>
    <w:rsid w:val="00160673"/>
    <w:rsid w:val="001609D5"/>
    <w:rsid w:val="001612C1"/>
    <w:rsid w:val="001615FC"/>
    <w:rsid w:val="001616EE"/>
    <w:rsid w:val="00161883"/>
    <w:rsid w:val="00161B20"/>
    <w:rsid w:val="00161D9C"/>
    <w:rsid w:val="00161F92"/>
    <w:rsid w:val="001621E4"/>
    <w:rsid w:val="00162975"/>
    <w:rsid w:val="00162DE1"/>
    <w:rsid w:val="00162EF9"/>
    <w:rsid w:val="00163BD0"/>
    <w:rsid w:val="00163BF5"/>
    <w:rsid w:val="00163E5B"/>
    <w:rsid w:val="00163F33"/>
    <w:rsid w:val="001641F1"/>
    <w:rsid w:val="0016436A"/>
    <w:rsid w:val="0016492E"/>
    <w:rsid w:val="00164BB8"/>
    <w:rsid w:val="00164D3B"/>
    <w:rsid w:val="00165033"/>
    <w:rsid w:val="0016525C"/>
    <w:rsid w:val="00165A7E"/>
    <w:rsid w:val="00165ED1"/>
    <w:rsid w:val="00165F9C"/>
    <w:rsid w:val="001661BC"/>
    <w:rsid w:val="00166AE1"/>
    <w:rsid w:val="001670E0"/>
    <w:rsid w:val="001670EA"/>
    <w:rsid w:val="001674A0"/>
    <w:rsid w:val="00167CB8"/>
    <w:rsid w:val="00170662"/>
    <w:rsid w:val="0017070D"/>
    <w:rsid w:val="001707D2"/>
    <w:rsid w:val="00170A88"/>
    <w:rsid w:val="00170B3C"/>
    <w:rsid w:val="00170CE6"/>
    <w:rsid w:val="001719F8"/>
    <w:rsid w:val="0017222D"/>
    <w:rsid w:val="0017249B"/>
    <w:rsid w:val="00172623"/>
    <w:rsid w:val="001728E6"/>
    <w:rsid w:val="00172F84"/>
    <w:rsid w:val="00173686"/>
    <w:rsid w:val="0017387B"/>
    <w:rsid w:val="0017412F"/>
    <w:rsid w:val="00174289"/>
    <w:rsid w:val="0017466B"/>
    <w:rsid w:val="0017569B"/>
    <w:rsid w:val="0017577F"/>
    <w:rsid w:val="0017674F"/>
    <w:rsid w:val="00176D2D"/>
    <w:rsid w:val="00177664"/>
    <w:rsid w:val="001776E8"/>
    <w:rsid w:val="001776EC"/>
    <w:rsid w:val="00177884"/>
    <w:rsid w:val="001779E5"/>
    <w:rsid w:val="001779F1"/>
    <w:rsid w:val="00177E80"/>
    <w:rsid w:val="001802CA"/>
    <w:rsid w:val="0018034D"/>
    <w:rsid w:val="001807E8"/>
    <w:rsid w:val="0018129E"/>
    <w:rsid w:val="00181CB1"/>
    <w:rsid w:val="00181F7A"/>
    <w:rsid w:val="00182253"/>
    <w:rsid w:val="001825C2"/>
    <w:rsid w:val="00182B15"/>
    <w:rsid w:val="00182B8B"/>
    <w:rsid w:val="00183279"/>
    <w:rsid w:val="001834F4"/>
    <w:rsid w:val="00183C4F"/>
    <w:rsid w:val="001840AB"/>
    <w:rsid w:val="001842AF"/>
    <w:rsid w:val="00184EC4"/>
    <w:rsid w:val="001852B9"/>
    <w:rsid w:val="00185347"/>
    <w:rsid w:val="00185D9D"/>
    <w:rsid w:val="00185DDC"/>
    <w:rsid w:val="00185E10"/>
    <w:rsid w:val="00185F01"/>
    <w:rsid w:val="001862F7"/>
    <w:rsid w:val="00186365"/>
    <w:rsid w:val="0018664A"/>
    <w:rsid w:val="00186688"/>
    <w:rsid w:val="00186FFA"/>
    <w:rsid w:val="001878D3"/>
    <w:rsid w:val="00187D0A"/>
    <w:rsid w:val="00187EE0"/>
    <w:rsid w:val="001900A2"/>
    <w:rsid w:val="001900D2"/>
    <w:rsid w:val="001909F5"/>
    <w:rsid w:val="00191042"/>
    <w:rsid w:val="00191226"/>
    <w:rsid w:val="001913D3"/>
    <w:rsid w:val="001915E3"/>
    <w:rsid w:val="00191DC6"/>
    <w:rsid w:val="00192C52"/>
    <w:rsid w:val="00192D22"/>
    <w:rsid w:val="00192DCF"/>
    <w:rsid w:val="0019328E"/>
    <w:rsid w:val="001934D2"/>
    <w:rsid w:val="0019350A"/>
    <w:rsid w:val="0019466E"/>
    <w:rsid w:val="00194A0C"/>
    <w:rsid w:val="00194CC8"/>
    <w:rsid w:val="00194D78"/>
    <w:rsid w:val="00194E4E"/>
    <w:rsid w:val="00195284"/>
    <w:rsid w:val="0019567B"/>
    <w:rsid w:val="00195E78"/>
    <w:rsid w:val="00196560"/>
    <w:rsid w:val="001965FC"/>
    <w:rsid w:val="00196ADA"/>
    <w:rsid w:val="0019749E"/>
    <w:rsid w:val="0019797D"/>
    <w:rsid w:val="001979ED"/>
    <w:rsid w:val="00197BDF"/>
    <w:rsid w:val="001A0588"/>
    <w:rsid w:val="001A0734"/>
    <w:rsid w:val="001A0B87"/>
    <w:rsid w:val="001A103E"/>
    <w:rsid w:val="001A10E3"/>
    <w:rsid w:val="001A15C4"/>
    <w:rsid w:val="001A1940"/>
    <w:rsid w:val="001A2641"/>
    <w:rsid w:val="001A2B4E"/>
    <w:rsid w:val="001A2C97"/>
    <w:rsid w:val="001A3290"/>
    <w:rsid w:val="001A4160"/>
    <w:rsid w:val="001A4363"/>
    <w:rsid w:val="001A47DB"/>
    <w:rsid w:val="001A4A55"/>
    <w:rsid w:val="001A5421"/>
    <w:rsid w:val="001A58D0"/>
    <w:rsid w:val="001A5D46"/>
    <w:rsid w:val="001A613C"/>
    <w:rsid w:val="001A668C"/>
    <w:rsid w:val="001A67C5"/>
    <w:rsid w:val="001A6900"/>
    <w:rsid w:val="001A691A"/>
    <w:rsid w:val="001A6A25"/>
    <w:rsid w:val="001A6C63"/>
    <w:rsid w:val="001A6C88"/>
    <w:rsid w:val="001A6CA6"/>
    <w:rsid w:val="001A6CD1"/>
    <w:rsid w:val="001A735F"/>
    <w:rsid w:val="001A7773"/>
    <w:rsid w:val="001A77F3"/>
    <w:rsid w:val="001A7C85"/>
    <w:rsid w:val="001A7D06"/>
    <w:rsid w:val="001B033A"/>
    <w:rsid w:val="001B0365"/>
    <w:rsid w:val="001B09CA"/>
    <w:rsid w:val="001B0B38"/>
    <w:rsid w:val="001B1053"/>
    <w:rsid w:val="001B185B"/>
    <w:rsid w:val="001B1A86"/>
    <w:rsid w:val="001B2BF4"/>
    <w:rsid w:val="001B2D04"/>
    <w:rsid w:val="001B2DBD"/>
    <w:rsid w:val="001B374F"/>
    <w:rsid w:val="001B37CD"/>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6DF5"/>
    <w:rsid w:val="001B74E0"/>
    <w:rsid w:val="001B75A8"/>
    <w:rsid w:val="001B7B29"/>
    <w:rsid w:val="001B7DC5"/>
    <w:rsid w:val="001B7E79"/>
    <w:rsid w:val="001C0391"/>
    <w:rsid w:val="001C0EBF"/>
    <w:rsid w:val="001C145E"/>
    <w:rsid w:val="001C1BF0"/>
    <w:rsid w:val="001C1C14"/>
    <w:rsid w:val="001C1E40"/>
    <w:rsid w:val="001C1F43"/>
    <w:rsid w:val="001C2053"/>
    <w:rsid w:val="001C25B2"/>
    <w:rsid w:val="001C270D"/>
    <w:rsid w:val="001C38A5"/>
    <w:rsid w:val="001C46A1"/>
    <w:rsid w:val="001C4C67"/>
    <w:rsid w:val="001C4CC0"/>
    <w:rsid w:val="001C5006"/>
    <w:rsid w:val="001C57BA"/>
    <w:rsid w:val="001C646D"/>
    <w:rsid w:val="001C6596"/>
    <w:rsid w:val="001C6EE4"/>
    <w:rsid w:val="001C76C1"/>
    <w:rsid w:val="001C777A"/>
    <w:rsid w:val="001C78F9"/>
    <w:rsid w:val="001C7F15"/>
    <w:rsid w:val="001D0592"/>
    <w:rsid w:val="001D09D2"/>
    <w:rsid w:val="001D0CD2"/>
    <w:rsid w:val="001D0DB8"/>
    <w:rsid w:val="001D0E62"/>
    <w:rsid w:val="001D1128"/>
    <w:rsid w:val="001D1312"/>
    <w:rsid w:val="001D17D6"/>
    <w:rsid w:val="001D1C0B"/>
    <w:rsid w:val="001D1D0C"/>
    <w:rsid w:val="001D225A"/>
    <w:rsid w:val="001D2395"/>
    <w:rsid w:val="001D240E"/>
    <w:rsid w:val="001D2ECA"/>
    <w:rsid w:val="001D35DE"/>
    <w:rsid w:val="001D3B95"/>
    <w:rsid w:val="001D3CA6"/>
    <w:rsid w:val="001D41AD"/>
    <w:rsid w:val="001D4D5C"/>
    <w:rsid w:val="001D4FE3"/>
    <w:rsid w:val="001D5039"/>
    <w:rsid w:val="001D52BE"/>
    <w:rsid w:val="001D5E52"/>
    <w:rsid w:val="001D6350"/>
    <w:rsid w:val="001D64B9"/>
    <w:rsid w:val="001D6C2E"/>
    <w:rsid w:val="001D73A7"/>
    <w:rsid w:val="001E0801"/>
    <w:rsid w:val="001E1406"/>
    <w:rsid w:val="001E22A3"/>
    <w:rsid w:val="001E2449"/>
    <w:rsid w:val="001E2698"/>
    <w:rsid w:val="001E2BCB"/>
    <w:rsid w:val="001E2D6F"/>
    <w:rsid w:val="001E3C32"/>
    <w:rsid w:val="001E4473"/>
    <w:rsid w:val="001E4B6E"/>
    <w:rsid w:val="001E530D"/>
    <w:rsid w:val="001E59C5"/>
    <w:rsid w:val="001E5E72"/>
    <w:rsid w:val="001E5ED3"/>
    <w:rsid w:val="001E5F13"/>
    <w:rsid w:val="001E66F6"/>
    <w:rsid w:val="001E69D6"/>
    <w:rsid w:val="001E71DF"/>
    <w:rsid w:val="001E7210"/>
    <w:rsid w:val="001E7260"/>
    <w:rsid w:val="001E7837"/>
    <w:rsid w:val="001F0156"/>
    <w:rsid w:val="001F02B8"/>
    <w:rsid w:val="001F0A21"/>
    <w:rsid w:val="001F1951"/>
    <w:rsid w:val="001F19F5"/>
    <w:rsid w:val="001F1EC6"/>
    <w:rsid w:val="001F2372"/>
    <w:rsid w:val="001F268A"/>
    <w:rsid w:val="001F2A23"/>
    <w:rsid w:val="001F2DDD"/>
    <w:rsid w:val="001F30EF"/>
    <w:rsid w:val="001F32F7"/>
    <w:rsid w:val="001F3BB5"/>
    <w:rsid w:val="001F3FAB"/>
    <w:rsid w:val="001F4259"/>
    <w:rsid w:val="001F470C"/>
    <w:rsid w:val="001F4940"/>
    <w:rsid w:val="001F4A4D"/>
    <w:rsid w:val="001F5019"/>
    <w:rsid w:val="001F53D5"/>
    <w:rsid w:val="001F5475"/>
    <w:rsid w:val="001F58E7"/>
    <w:rsid w:val="001F59C4"/>
    <w:rsid w:val="001F5DE1"/>
    <w:rsid w:val="001F607F"/>
    <w:rsid w:val="001F7729"/>
    <w:rsid w:val="002004FC"/>
    <w:rsid w:val="00200870"/>
    <w:rsid w:val="00200CBF"/>
    <w:rsid w:val="002010E5"/>
    <w:rsid w:val="002010EB"/>
    <w:rsid w:val="00201B56"/>
    <w:rsid w:val="00201BD4"/>
    <w:rsid w:val="00202151"/>
    <w:rsid w:val="00202ABC"/>
    <w:rsid w:val="00202B39"/>
    <w:rsid w:val="00202F91"/>
    <w:rsid w:val="00203461"/>
    <w:rsid w:val="002037A4"/>
    <w:rsid w:val="00203F28"/>
    <w:rsid w:val="00204140"/>
    <w:rsid w:val="00204296"/>
    <w:rsid w:val="00204B3A"/>
    <w:rsid w:val="002050D3"/>
    <w:rsid w:val="0020546F"/>
    <w:rsid w:val="00205969"/>
    <w:rsid w:val="00206164"/>
    <w:rsid w:val="00206209"/>
    <w:rsid w:val="002069F0"/>
    <w:rsid w:val="00206EC9"/>
    <w:rsid w:val="002070B8"/>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54"/>
    <w:rsid w:val="00212A2E"/>
    <w:rsid w:val="00212D43"/>
    <w:rsid w:val="002132F4"/>
    <w:rsid w:val="0021396C"/>
    <w:rsid w:val="00213D86"/>
    <w:rsid w:val="002144B8"/>
    <w:rsid w:val="002149AF"/>
    <w:rsid w:val="00214D08"/>
    <w:rsid w:val="00214F4D"/>
    <w:rsid w:val="0021508F"/>
    <w:rsid w:val="002151FD"/>
    <w:rsid w:val="00215A16"/>
    <w:rsid w:val="00215C63"/>
    <w:rsid w:val="00216244"/>
    <w:rsid w:val="00216D2B"/>
    <w:rsid w:val="002170A0"/>
    <w:rsid w:val="00217597"/>
    <w:rsid w:val="00217910"/>
    <w:rsid w:val="00217A7F"/>
    <w:rsid w:val="002203C9"/>
    <w:rsid w:val="002203FD"/>
    <w:rsid w:val="00220AAE"/>
    <w:rsid w:val="00220D22"/>
    <w:rsid w:val="0022113B"/>
    <w:rsid w:val="00221167"/>
    <w:rsid w:val="002223C7"/>
    <w:rsid w:val="002225B2"/>
    <w:rsid w:val="00222857"/>
    <w:rsid w:val="00222A7A"/>
    <w:rsid w:val="00223A75"/>
    <w:rsid w:val="00223DEC"/>
    <w:rsid w:val="00223E0D"/>
    <w:rsid w:val="0022436C"/>
    <w:rsid w:val="0022472B"/>
    <w:rsid w:val="00224A2C"/>
    <w:rsid w:val="00224D55"/>
    <w:rsid w:val="00225164"/>
    <w:rsid w:val="0022530C"/>
    <w:rsid w:val="00225413"/>
    <w:rsid w:val="00225F73"/>
    <w:rsid w:val="00225F98"/>
    <w:rsid w:val="00226580"/>
    <w:rsid w:val="00226BF0"/>
    <w:rsid w:val="002273FB"/>
    <w:rsid w:val="002275A4"/>
    <w:rsid w:val="00227BE5"/>
    <w:rsid w:val="00230232"/>
    <w:rsid w:val="0023031F"/>
    <w:rsid w:val="00230375"/>
    <w:rsid w:val="002306C2"/>
    <w:rsid w:val="00230937"/>
    <w:rsid w:val="00230945"/>
    <w:rsid w:val="00230C7E"/>
    <w:rsid w:val="002312F4"/>
    <w:rsid w:val="002313AE"/>
    <w:rsid w:val="00231BBF"/>
    <w:rsid w:val="00231FC7"/>
    <w:rsid w:val="00232B2F"/>
    <w:rsid w:val="00232B7A"/>
    <w:rsid w:val="00232E26"/>
    <w:rsid w:val="00232FDE"/>
    <w:rsid w:val="0023325B"/>
    <w:rsid w:val="0023364A"/>
    <w:rsid w:val="00233E61"/>
    <w:rsid w:val="0023443D"/>
    <w:rsid w:val="0023447E"/>
    <w:rsid w:val="00234AA6"/>
    <w:rsid w:val="00234B37"/>
    <w:rsid w:val="002352A8"/>
    <w:rsid w:val="00235330"/>
    <w:rsid w:val="00235B0F"/>
    <w:rsid w:val="00235B2B"/>
    <w:rsid w:val="0023628A"/>
    <w:rsid w:val="00236A8B"/>
    <w:rsid w:val="002373F4"/>
    <w:rsid w:val="0023752B"/>
    <w:rsid w:val="00237557"/>
    <w:rsid w:val="00237AD6"/>
    <w:rsid w:val="002401B8"/>
    <w:rsid w:val="002403C6"/>
    <w:rsid w:val="002403ED"/>
    <w:rsid w:val="0024057B"/>
    <w:rsid w:val="00240716"/>
    <w:rsid w:val="00240CA5"/>
    <w:rsid w:val="00240D03"/>
    <w:rsid w:val="00240EA5"/>
    <w:rsid w:val="00240ED1"/>
    <w:rsid w:val="0024129A"/>
    <w:rsid w:val="002416CA"/>
    <w:rsid w:val="00241C96"/>
    <w:rsid w:val="0024235A"/>
    <w:rsid w:val="0024267D"/>
    <w:rsid w:val="002426C0"/>
    <w:rsid w:val="002427D6"/>
    <w:rsid w:val="002428E2"/>
    <w:rsid w:val="0024330B"/>
    <w:rsid w:val="0024336B"/>
    <w:rsid w:val="00243C6C"/>
    <w:rsid w:val="00243FCF"/>
    <w:rsid w:val="002443C9"/>
    <w:rsid w:val="002445FF"/>
    <w:rsid w:val="0024468C"/>
    <w:rsid w:val="00244C1C"/>
    <w:rsid w:val="00244C44"/>
    <w:rsid w:val="00244CFE"/>
    <w:rsid w:val="00244DDE"/>
    <w:rsid w:val="00244E1D"/>
    <w:rsid w:val="00244ED4"/>
    <w:rsid w:val="0024567D"/>
    <w:rsid w:val="00245887"/>
    <w:rsid w:val="00245C9B"/>
    <w:rsid w:val="00246081"/>
    <w:rsid w:val="00246913"/>
    <w:rsid w:val="00246AB8"/>
    <w:rsid w:val="00246BE2"/>
    <w:rsid w:val="00247487"/>
    <w:rsid w:val="0024752D"/>
    <w:rsid w:val="0024781A"/>
    <w:rsid w:val="00247DEE"/>
    <w:rsid w:val="00247ECB"/>
    <w:rsid w:val="00247FB2"/>
    <w:rsid w:val="002501E4"/>
    <w:rsid w:val="002505FF"/>
    <w:rsid w:val="00250C10"/>
    <w:rsid w:val="002510B6"/>
    <w:rsid w:val="002510D9"/>
    <w:rsid w:val="00251C64"/>
    <w:rsid w:val="00252508"/>
    <w:rsid w:val="002528D5"/>
    <w:rsid w:val="00252C17"/>
    <w:rsid w:val="00253004"/>
    <w:rsid w:val="0025303A"/>
    <w:rsid w:val="0025356C"/>
    <w:rsid w:val="00253A13"/>
    <w:rsid w:val="00253A91"/>
    <w:rsid w:val="00253B1E"/>
    <w:rsid w:val="00253C2E"/>
    <w:rsid w:val="00253F80"/>
    <w:rsid w:val="002543AC"/>
    <w:rsid w:val="00254706"/>
    <w:rsid w:val="0025476E"/>
    <w:rsid w:val="002553A8"/>
    <w:rsid w:val="00255534"/>
    <w:rsid w:val="00255ADC"/>
    <w:rsid w:val="002568B9"/>
    <w:rsid w:val="002569F3"/>
    <w:rsid w:val="00256C14"/>
    <w:rsid w:val="002572CF"/>
    <w:rsid w:val="0025735C"/>
    <w:rsid w:val="00257B07"/>
    <w:rsid w:val="00257DC5"/>
    <w:rsid w:val="002600C2"/>
    <w:rsid w:val="002600D8"/>
    <w:rsid w:val="002600E1"/>
    <w:rsid w:val="002604B1"/>
    <w:rsid w:val="00260831"/>
    <w:rsid w:val="00260A84"/>
    <w:rsid w:val="00260BEE"/>
    <w:rsid w:val="00261709"/>
    <w:rsid w:val="00261AED"/>
    <w:rsid w:val="0026222F"/>
    <w:rsid w:val="0026267F"/>
    <w:rsid w:val="00262AB8"/>
    <w:rsid w:val="0026317B"/>
    <w:rsid w:val="002634B5"/>
    <w:rsid w:val="002635BC"/>
    <w:rsid w:val="0026410F"/>
    <w:rsid w:val="00264DEC"/>
    <w:rsid w:val="002651FD"/>
    <w:rsid w:val="00265C0B"/>
    <w:rsid w:val="00265C20"/>
    <w:rsid w:val="00266288"/>
    <w:rsid w:val="00266515"/>
    <w:rsid w:val="00266ADF"/>
    <w:rsid w:val="00266D06"/>
    <w:rsid w:val="00266F6D"/>
    <w:rsid w:val="002673F1"/>
    <w:rsid w:val="002674F7"/>
    <w:rsid w:val="00267A49"/>
    <w:rsid w:val="00267B86"/>
    <w:rsid w:val="00270901"/>
    <w:rsid w:val="00270C57"/>
    <w:rsid w:val="00270CD2"/>
    <w:rsid w:val="00270D26"/>
    <w:rsid w:val="0027103D"/>
    <w:rsid w:val="0027114C"/>
    <w:rsid w:val="0027152B"/>
    <w:rsid w:val="002718B6"/>
    <w:rsid w:val="0027223E"/>
    <w:rsid w:val="00272248"/>
    <w:rsid w:val="00272452"/>
    <w:rsid w:val="002725D6"/>
    <w:rsid w:val="0027279F"/>
    <w:rsid w:val="00272931"/>
    <w:rsid w:val="00272CD9"/>
    <w:rsid w:val="00272D82"/>
    <w:rsid w:val="00272D86"/>
    <w:rsid w:val="0027377F"/>
    <w:rsid w:val="00274385"/>
    <w:rsid w:val="00274751"/>
    <w:rsid w:val="0027495E"/>
    <w:rsid w:val="002750E6"/>
    <w:rsid w:val="00275497"/>
    <w:rsid w:val="00275807"/>
    <w:rsid w:val="0027580F"/>
    <w:rsid w:val="00275E03"/>
    <w:rsid w:val="00276108"/>
    <w:rsid w:val="0027617D"/>
    <w:rsid w:val="002763A9"/>
    <w:rsid w:val="002765D4"/>
    <w:rsid w:val="00276D4B"/>
    <w:rsid w:val="00276E44"/>
    <w:rsid w:val="00276E69"/>
    <w:rsid w:val="00276FDD"/>
    <w:rsid w:val="002774CA"/>
    <w:rsid w:val="002775C7"/>
    <w:rsid w:val="0027779C"/>
    <w:rsid w:val="002777EA"/>
    <w:rsid w:val="00277C67"/>
    <w:rsid w:val="00277E7D"/>
    <w:rsid w:val="00280049"/>
    <w:rsid w:val="00280569"/>
    <w:rsid w:val="00280F72"/>
    <w:rsid w:val="0028115B"/>
    <w:rsid w:val="002811F8"/>
    <w:rsid w:val="0028198A"/>
    <w:rsid w:val="00281AC3"/>
    <w:rsid w:val="00281B66"/>
    <w:rsid w:val="00282B08"/>
    <w:rsid w:val="00283154"/>
    <w:rsid w:val="00283211"/>
    <w:rsid w:val="00283A7B"/>
    <w:rsid w:val="00283A96"/>
    <w:rsid w:val="00284554"/>
    <w:rsid w:val="00284646"/>
    <w:rsid w:val="00284BEB"/>
    <w:rsid w:val="00284C84"/>
    <w:rsid w:val="00284FE1"/>
    <w:rsid w:val="00285413"/>
    <w:rsid w:val="002854EA"/>
    <w:rsid w:val="00285510"/>
    <w:rsid w:val="00285574"/>
    <w:rsid w:val="00285D5C"/>
    <w:rsid w:val="00285DAA"/>
    <w:rsid w:val="00285FDE"/>
    <w:rsid w:val="00286612"/>
    <w:rsid w:val="002868A9"/>
    <w:rsid w:val="00286C86"/>
    <w:rsid w:val="00286E67"/>
    <w:rsid w:val="00286E9E"/>
    <w:rsid w:val="00286FA3"/>
    <w:rsid w:val="00286FE0"/>
    <w:rsid w:val="0029036F"/>
    <w:rsid w:val="0029060B"/>
    <w:rsid w:val="00290AD6"/>
    <w:rsid w:val="00291165"/>
    <w:rsid w:val="00291225"/>
    <w:rsid w:val="002914AA"/>
    <w:rsid w:val="00291A09"/>
    <w:rsid w:val="002922A9"/>
    <w:rsid w:val="00292E94"/>
    <w:rsid w:val="00293555"/>
    <w:rsid w:val="002937B8"/>
    <w:rsid w:val="00293E09"/>
    <w:rsid w:val="00293E1B"/>
    <w:rsid w:val="00293F3A"/>
    <w:rsid w:val="002946C8"/>
    <w:rsid w:val="00294C4F"/>
    <w:rsid w:val="00294DF4"/>
    <w:rsid w:val="002952B2"/>
    <w:rsid w:val="0029592C"/>
    <w:rsid w:val="00295FCE"/>
    <w:rsid w:val="00296D6D"/>
    <w:rsid w:val="00296E1F"/>
    <w:rsid w:val="00297C98"/>
    <w:rsid w:val="00297CC1"/>
    <w:rsid w:val="00297CFE"/>
    <w:rsid w:val="002A0024"/>
    <w:rsid w:val="002A02CB"/>
    <w:rsid w:val="002A05F0"/>
    <w:rsid w:val="002A0DE4"/>
    <w:rsid w:val="002A1126"/>
    <w:rsid w:val="002A1181"/>
    <w:rsid w:val="002A1974"/>
    <w:rsid w:val="002A1DD4"/>
    <w:rsid w:val="002A1E46"/>
    <w:rsid w:val="002A1F37"/>
    <w:rsid w:val="002A24CB"/>
    <w:rsid w:val="002A2A3F"/>
    <w:rsid w:val="002A2B6F"/>
    <w:rsid w:val="002A2EB4"/>
    <w:rsid w:val="002A31A3"/>
    <w:rsid w:val="002A352A"/>
    <w:rsid w:val="002A3DD8"/>
    <w:rsid w:val="002A3E33"/>
    <w:rsid w:val="002A3E59"/>
    <w:rsid w:val="002A3EA6"/>
    <w:rsid w:val="002A3FCC"/>
    <w:rsid w:val="002A44F4"/>
    <w:rsid w:val="002A4ACE"/>
    <w:rsid w:val="002A4B54"/>
    <w:rsid w:val="002A4C70"/>
    <w:rsid w:val="002A56E5"/>
    <w:rsid w:val="002A5A5E"/>
    <w:rsid w:val="002A5C9D"/>
    <w:rsid w:val="002A5D87"/>
    <w:rsid w:val="002A61FD"/>
    <w:rsid w:val="002A72A6"/>
    <w:rsid w:val="002A72B3"/>
    <w:rsid w:val="002A78CE"/>
    <w:rsid w:val="002A799E"/>
    <w:rsid w:val="002A7E30"/>
    <w:rsid w:val="002A7FB0"/>
    <w:rsid w:val="002B02D3"/>
    <w:rsid w:val="002B0562"/>
    <w:rsid w:val="002B0DA6"/>
    <w:rsid w:val="002B132E"/>
    <w:rsid w:val="002B1479"/>
    <w:rsid w:val="002B1560"/>
    <w:rsid w:val="002B180F"/>
    <w:rsid w:val="002B21CE"/>
    <w:rsid w:val="002B2593"/>
    <w:rsid w:val="002B2767"/>
    <w:rsid w:val="002B2813"/>
    <w:rsid w:val="002B309A"/>
    <w:rsid w:val="002B3667"/>
    <w:rsid w:val="002B518E"/>
    <w:rsid w:val="002B5A08"/>
    <w:rsid w:val="002B5B1D"/>
    <w:rsid w:val="002B6C25"/>
    <w:rsid w:val="002B7249"/>
    <w:rsid w:val="002B7773"/>
    <w:rsid w:val="002C010B"/>
    <w:rsid w:val="002C06B7"/>
    <w:rsid w:val="002C139E"/>
    <w:rsid w:val="002C180A"/>
    <w:rsid w:val="002C1C79"/>
    <w:rsid w:val="002C1F53"/>
    <w:rsid w:val="002C29E8"/>
    <w:rsid w:val="002C30A5"/>
    <w:rsid w:val="002C32DB"/>
    <w:rsid w:val="002C3622"/>
    <w:rsid w:val="002C39FE"/>
    <w:rsid w:val="002C401B"/>
    <w:rsid w:val="002C4037"/>
    <w:rsid w:val="002C4117"/>
    <w:rsid w:val="002C5280"/>
    <w:rsid w:val="002C56CC"/>
    <w:rsid w:val="002C584D"/>
    <w:rsid w:val="002C5D11"/>
    <w:rsid w:val="002C6E3E"/>
    <w:rsid w:val="002C7B95"/>
    <w:rsid w:val="002C7BA0"/>
    <w:rsid w:val="002C7C36"/>
    <w:rsid w:val="002D03B3"/>
    <w:rsid w:val="002D07D3"/>
    <w:rsid w:val="002D0D30"/>
    <w:rsid w:val="002D1214"/>
    <w:rsid w:val="002D1410"/>
    <w:rsid w:val="002D1AF5"/>
    <w:rsid w:val="002D27CD"/>
    <w:rsid w:val="002D2B82"/>
    <w:rsid w:val="002D2D19"/>
    <w:rsid w:val="002D2F36"/>
    <w:rsid w:val="002D3133"/>
    <w:rsid w:val="002D3157"/>
    <w:rsid w:val="002D322C"/>
    <w:rsid w:val="002D365F"/>
    <w:rsid w:val="002D3B4B"/>
    <w:rsid w:val="002D3C38"/>
    <w:rsid w:val="002D4116"/>
    <w:rsid w:val="002D4159"/>
    <w:rsid w:val="002D45A9"/>
    <w:rsid w:val="002D5619"/>
    <w:rsid w:val="002D571F"/>
    <w:rsid w:val="002D5C69"/>
    <w:rsid w:val="002D5CAA"/>
    <w:rsid w:val="002D5F27"/>
    <w:rsid w:val="002D65EF"/>
    <w:rsid w:val="002D6662"/>
    <w:rsid w:val="002D6835"/>
    <w:rsid w:val="002D6D5D"/>
    <w:rsid w:val="002D73D0"/>
    <w:rsid w:val="002D78A9"/>
    <w:rsid w:val="002D791A"/>
    <w:rsid w:val="002D7994"/>
    <w:rsid w:val="002E09F2"/>
    <w:rsid w:val="002E0A79"/>
    <w:rsid w:val="002E0B0C"/>
    <w:rsid w:val="002E0D6C"/>
    <w:rsid w:val="002E0E1B"/>
    <w:rsid w:val="002E1308"/>
    <w:rsid w:val="002E1D1D"/>
    <w:rsid w:val="002E1DEE"/>
    <w:rsid w:val="002E23CA"/>
    <w:rsid w:val="002E23D5"/>
    <w:rsid w:val="002E242D"/>
    <w:rsid w:val="002E2EE0"/>
    <w:rsid w:val="002E34A3"/>
    <w:rsid w:val="002E3686"/>
    <w:rsid w:val="002E3A21"/>
    <w:rsid w:val="002E3A3B"/>
    <w:rsid w:val="002E5863"/>
    <w:rsid w:val="002E596D"/>
    <w:rsid w:val="002E5CC3"/>
    <w:rsid w:val="002E5F7A"/>
    <w:rsid w:val="002E6DEE"/>
    <w:rsid w:val="002E6E47"/>
    <w:rsid w:val="002E7954"/>
    <w:rsid w:val="002E7FEB"/>
    <w:rsid w:val="002F11B9"/>
    <w:rsid w:val="002F13B4"/>
    <w:rsid w:val="002F143E"/>
    <w:rsid w:val="002F144D"/>
    <w:rsid w:val="002F1498"/>
    <w:rsid w:val="002F175A"/>
    <w:rsid w:val="002F18A9"/>
    <w:rsid w:val="002F1CEF"/>
    <w:rsid w:val="002F1E06"/>
    <w:rsid w:val="002F29FC"/>
    <w:rsid w:val="002F3823"/>
    <w:rsid w:val="002F3B8D"/>
    <w:rsid w:val="002F4DF9"/>
    <w:rsid w:val="002F517C"/>
    <w:rsid w:val="002F5F6D"/>
    <w:rsid w:val="002F609D"/>
    <w:rsid w:val="002F60CF"/>
    <w:rsid w:val="002F6125"/>
    <w:rsid w:val="002F65EF"/>
    <w:rsid w:val="002F676A"/>
    <w:rsid w:val="002F72DA"/>
    <w:rsid w:val="002F7319"/>
    <w:rsid w:val="002F737D"/>
    <w:rsid w:val="002F743D"/>
    <w:rsid w:val="002F7590"/>
    <w:rsid w:val="002F7717"/>
    <w:rsid w:val="002F7775"/>
    <w:rsid w:val="002F7CE9"/>
    <w:rsid w:val="003001CA"/>
    <w:rsid w:val="003003EB"/>
    <w:rsid w:val="00300E13"/>
    <w:rsid w:val="00301225"/>
    <w:rsid w:val="0030122E"/>
    <w:rsid w:val="003012F9"/>
    <w:rsid w:val="003013B2"/>
    <w:rsid w:val="00301400"/>
    <w:rsid w:val="00301EE5"/>
    <w:rsid w:val="0030235D"/>
    <w:rsid w:val="00302A21"/>
    <w:rsid w:val="00302D86"/>
    <w:rsid w:val="003035D8"/>
    <w:rsid w:val="0030362C"/>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CF"/>
    <w:rsid w:val="003108E0"/>
    <w:rsid w:val="00310E98"/>
    <w:rsid w:val="0031128C"/>
    <w:rsid w:val="00311594"/>
    <w:rsid w:val="00311C74"/>
    <w:rsid w:val="0031201D"/>
    <w:rsid w:val="003120F1"/>
    <w:rsid w:val="00312957"/>
    <w:rsid w:val="003129E7"/>
    <w:rsid w:val="003133B2"/>
    <w:rsid w:val="003136CB"/>
    <w:rsid w:val="00313A5B"/>
    <w:rsid w:val="00313CB0"/>
    <w:rsid w:val="00313F96"/>
    <w:rsid w:val="00313FD2"/>
    <w:rsid w:val="0031458B"/>
    <w:rsid w:val="00314885"/>
    <w:rsid w:val="00314CF4"/>
    <w:rsid w:val="003151CA"/>
    <w:rsid w:val="00315509"/>
    <w:rsid w:val="003159C3"/>
    <w:rsid w:val="00315FC6"/>
    <w:rsid w:val="0031630B"/>
    <w:rsid w:val="0031668E"/>
    <w:rsid w:val="0031771F"/>
    <w:rsid w:val="003179C3"/>
    <w:rsid w:val="00317BF6"/>
    <w:rsid w:val="00317F47"/>
    <w:rsid w:val="003206C6"/>
    <w:rsid w:val="00320A3E"/>
    <w:rsid w:val="00320A6E"/>
    <w:rsid w:val="00320DCD"/>
    <w:rsid w:val="00320E94"/>
    <w:rsid w:val="0032119C"/>
    <w:rsid w:val="003213B9"/>
    <w:rsid w:val="003218F9"/>
    <w:rsid w:val="00321A6B"/>
    <w:rsid w:val="00321DA2"/>
    <w:rsid w:val="003221E1"/>
    <w:rsid w:val="0032281B"/>
    <w:rsid w:val="00323260"/>
    <w:rsid w:val="00323306"/>
    <w:rsid w:val="00323A71"/>
    <w:rsid w:val="00324C9B"/>
    <w:rsid w:val="00324D2E"/>
    <w:rsid w:val="00324E3C"/>
    <w:rsid w:val="00324E60"/>
    <w:rsid w:val="003250A8"/>
    <w:rsid w:val="003256BC"/>
    <w:rsid w:val="00325702"/>
    <w:rsid w:val="00325D5D"/>
    <w:rsid w:val="0032696F"/>
    <w:rsid w:val="003269F3"/>
    <w:rsid w:val="00327281"/>
    <w:rsid w:val="00327E6D"/>
    <w:rsid w:val="00327EAA"/>
    <w:rsid w:val="003302A3"/>
    <w:rsid w:val="003303C5"/>
    <w:rsid w:val="0033081F"/>
    <w:rsid w:val="00330AFE"/>
    <w:rsid w:val="0033105E"/>
    <w:rsid w:val="00331183"/>
    <w:rsid w:val="003315AB"/>
    <w:rsid w:val="0033186C"/>
    <w:rsid w:val="0033189C"/>
    <w:rsid w:val="00331943"/>
    <w:rsid w:val="00331C86"/>
    <w:rsid w:val="00331D1C"/>
    <w:rsid w:val="0033241A"/>
    <w:rsid w:val="003328CA"/>
    <w:rsid w:val="00332CA3"/>
    <w:rsid w:val="00332F79"/>
    <w:rsid w:val="00333246"/>
    <w:rsid w:val="00333494"/>
    <w:rsid w:val="003339B1"/>
    <w:rsid w:val="00333A58"/>
    <w:rsid w:val="00333C6F"/>
    <w:rsid w:val="00333CF5"/>
    <w:rsid w:val="00333E08"/>
    <w:rsid w:val="00333E9B"/>
    <w:rsid w:val="003344D6"/>
    <w:rsid w:val="00334D7B"/>
    <w:rsid w:val="003351C4"/>
    <w:rsid w:val="00335875"/>
    <w:rsid w:val="00335C2D"/>
    <w:rsid w:val="003365B7"/>
    <w:rsid w:val="00336636"/>
    <w:rsid w:val="0033742A"/>
    <w:rsid w:val="0033780C"/>
    <w:rsid w:val="0033788F"/>
    <w:rsid w:val="00337B59"/>
    <w:rsid w:val="00337CE2"/>
    <w:rsid w:val="00340429"/>
    <w:rsid w:val="003404E1"/>
    <w:rsid w:val="00340807"/>
    <w:rsid w:val="00340968"/>
    <w:rsid w:val="00340AEA"/>
    <w:rsid w:val="00340B43"/>
    <w:rsid w:val="00340BB3"/>
    <w:rsid w:val="00340DE8"/>
    <w:rsid w:val="0034111C"/>
    <w:rsid w:val="0034161F"/>
    <w:rsid w:val="00341723"/>
    <w:rsid w:val="00341A54"/>
    <w:rsid w:val="00341B23"/>
    <w:rsid w:val="00341C27"/>
    <w:rsid w:val="00341D1F"/>
    <w:rsid w:val="00342398"/>
    <w:rsid w:val="0034279D"/>
    <w:rsid w:val="003428C3"/>
    <w:rsid w:val="00342A18"/>
    <w:rsid w:val="00342AD5"/>
    <w:rsid w:val="00342DD3"/>
    <w:rsid w:val="0034388A"/>
    <w:rsid w:val="00343B5C"/>
    <w:rsid w:val="003443D6"/>
    <w:rsid w:val="003449C7"/>
    <w:rsid w:val="003449E4"/>
    <w:rsid w:val="00345203"/>
    <w:rsid w:val="00345A0D"/>
    <w:rsid w:val="003462D7"/>
    <w:rsid w:val="003465E5"/>
    <w:rsid w:val="003466F1"/>
    <w:rsid w:val="00346ADA"/>
    <w:rsid w:val="00346B1C"/>
    <w:rsid w:val="00346B8E"/>
    <w:rsid w:val="00347245"/>
    <w:rsid w:val="003472CC"/>
    <w:rsid w:val="003474B8"/>
    <w:rsid w:val="00347680"/>
    <w:rsid w:val="00347C98"/>
    <w:rsid w:val="00347F95"/>
    <w:rsid w:val="003501AE"/>
    <w:rsid w:val="0035029A"/>
    <w:rsid w:val="00350CB1"/>
    <w:rsid w:val="00350D3C"/>
    <w:rsid w:val="0035113F"/>
    <w:rsid w:val="00351E40"/>
    <w:rsid w:val="00352810"/>
    <w:rsid w:val="0035291D"/>
    <w:rsid w:val="00352D21"/>
    <w:rsid w:val="003536FE"/>
    <w:rsid w:val="003538D2"/>
    <w:rsid w:val="00353A08"/>
    <w:rsid w:val="00353B3F"/>
    <w:rsid w:val="00353C78"/>
    <w:rsid w:val="003545CC"/>
    <w:rsid w:val="00355088"/>
    <w:rsid w:val="0035641C"/>
    <w:rsid w:val="00356673"/>
    <w:rsid w:val="00356861"/>
    <w:rsid w:val="0035751F"/>
    <w:rsid w:val="003579FA"/>
    <w:rsid w:val="00357B29"/>
    <w:rsid w:val="00357B9C"/>
    <w:rsid w:val="00357CE3"/>
    <w:rsid w:val="00357F9C"/>
    <w:rsid w:val="00360D34"/>
    <w:rsid w:val="00360E9F"/>
    <w:rsid w:val="00361310"/>
    <w:rsid w:val="0036140A"/>
    <w:rsid w:val="00361D71"/>
    <w:rsid w:val="00362115"/>
    <w:rsid w:val="00362274"/>
    <w:rsid w:val="0036232F"/>
    <w:rsid w:val="00362676"/>
    <w:rsid w:val="00362DF0"/>
    <w:rsid w:val="003634C0"/>
    <w:rsid w:val="0036393A"/>
    <w:rsid w:val="00363F33"/>
    <w:rsid w:val="003642A6"/>
    <w:rsid w:val="003646F5"/>
    <w:rsid w:val="00364BDE"/>
    <w:rsid w:val="00364D65"/>
    <w:rsid w:val="0036528D"/>
    <w:rsid w:val="00365330"/>
    <w:rsid w:val="00365DFD"/>
    <w:rsid w:val="00366142"/>
    <w:rsid w:val="0036620B"/>
    <w:rsid w:val="003662A0"/>
    <w:rsid w:val="003666FD"/>
    <w:rsid w:val="00367319"/>
    <w:rsid w:val="003674FD"/>
    <w:rsid w:val="00367BED"/>
    <w:rsid w:val="003705AC"/>
    <w:rsid w:val="003709DA"/>
    <w:rsid w:val="00370EC4"/>
    <w:rsid w:val="003710E1"/>
    <w:rsid w:val="003711E9"/>
    <w:rsid w:val="0037166B"/>
    <w:rsid w:val="00371787"/>
    <w:rsid w:val="003717EC"/>
    <w:rsid w:val="00372043"/>
    <w:rsid w:val="00372093"/>
    <w:rsid w:val="00372329"/>
    <w:rsid w:val="00372471"/>
    <w:rsid w:val="0037263A"/>
    <w:rsid w:val="00372702"/>
    <w:rsid w:val="00372DF6"/>
    <w:rsid w:val="0037366C"/>
    <w:rsid w:val="0037411D"/>
    <w:rsid w:val="0037493F"/>
    <w:rsid w:val="00374B35"/>
    <w:rsid w:val="00374CAF"/>
    <w:rsid w:val="00374DB7"/>
    <w:rsid w:val="0037500D"/>
    <w:rsid w:val="00375259"/>
    <w:rsid w:val="0037538D"/>
    <w:rsid w:val="00375859"/>
    <w:rsid w:val="0037626C"/>
    <w:rsid w:val="003763EE"/>
    <w:rsid w:val="003768CC"/>
    <w:rsid w:val="0037691E"/>
    <w:rsid w:val="00376AB4"/>
    <w:rsid w:val="00377131"/>
    <w:rsid w:val="0037725E"/>
    <w:rsid w:val="003774E0"/>
    <w:rsid w:val="0037751C"/>
    <w:rsid w:val="0037792A"/>
    <w:rsid w:val="00380046"/>
    <w:rsid w:val="0038007A"/>
    <w:rsid w:val="00380266"/>
    <w:rsid w:val="003805BD"/>
    <w:rsid w:val="003806AE"/>
    <w:rsid w:val="0038105C"/>
    <w:rsid w:val="003812D5"/>
    <w:rsid w:val="003813A8"/>
    <w:rsid w:val="003814F1"/>
    <w:rsid w:val="00381623"/>
    <w:rsid w:val="00381D59"/>
    <w:rsid w:val="00381E28"/>
    <w:rsid w:val="003823F1"/>
    <w:rsid w:val="0038294C"/>
    <w:rsid w:val="003829C3"/>
    <w:rsid w:val="00382A35"/>
    <w:rsid w:val="00383300"/>
    <w:rsid w:val="00383AEA"/>
    <w:rsid w:val="00383F09"/>
    <w:rsid w:val="003840EA"/>
    <w:rsid w:val="00384943"/>
    <w:rsid w:val="0038501D"/>
    <w:rsid w:val="00385095"/>
    <w:rsid w:val="00385888"/>
    <w:rsid w:val="00385902"/>
    <w:rsid w:val="00385D63"/>
    <w:rsid w:val="00385F4B"/>
    <w:rsid w:val="003860C3"/>
    <w:rsid w:val="00386264"/>
    <w:rsid w:val="00386440"/>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A1"/>
    <w:rsid w:val="0039300A"/>
    <w:rsid w:val="003935E6"/>
    <w:rsid w:val="003935EC"/>
    <w:rsid w:val="00393F17"/>
    <w:rsid w:val="00394423"/>
    <w:rsid w:val="00394605"/>
    <w:rsid w:val="0039527D"/>
    <w:rsid w:val="00395ABF"/>
    <w:rsid w:val="00395E5C"/>
    <w:rsid w:val="00395FD5"/>
    <w:rsid w:val="00396102"/>
    <w:rsid w:val="003963DC"/>
    <w:rsid w:val="003967BB"/>
    <w:rsid w:val="003968D6"/>
    <w:rsid w:val="00397468"/>
    <w:rsid w:val="003A03FE"/>
    <w:rsid w:val="003A10D1"/>
    <w:rsid w:val="003A1D7D"/>
    <w:rsid w:val="003A2DB1"/>
    <w:rsid w:val="003A3614"/>
    <w:rsid w:val="003A4130"/>
    <w:rsid w:val="003A41DA"/>
    <w:rsid w:val="003A4649"/>
    <w:rsid w:val="003A48F8"/>
    <w:rsid w:val="003A498F"/>
    <w:rsid w:val="003A5322"/>
    <w:rsid w:val="003A53C4"/>
    <w:rsid w:val="003A597F"/>
    <w:rsid w:val="003A5DA9"/>
    <w:rsid w:val="003A5F81"/>
    <w:rsid w:val="003A6088"/>
    <w:rsid w:val="003A65D1"/>
    <w:rsid w:val="003A6AEA"/>
    <w:rsid w:val="003A6DA3"/>
    <w:rsid w:val="003A75A0"/>
    <w:rsid w:val="003A75F1"/>
    <w:rsid w:val="003A7966"/>
    <w:rsid w:val="003B030B"/>
    <w:rsid w:val="003B0ABB"/>
    <w:rsid w:val="003B1161"/>
    <w:rsid w:val="003B1788"/>
    <w:rsid w:val="003B18E7"/>
    <w:rsid w:val="003B1B7C"/>
    <w:rsid w:val="003B20A2"/>
    <w:rsid w:val="003B267B"/>
    <w:rsid w:val="003B2C90"/>
    <w:rsid w:val="003B2FB9"/>
    <w:rsid w:val="003B3602"/>
    <w:rsid w:val="003B37C3"/>
    <w:rsid w:val="003B3B5D"/>
    <w:rsid w:val="003B425C"/>
    <w:rsid w:val="003B4B9F"/>
    <w:rsid w:val="003B4D48"/>
    <w:rsid w:val="003B53A3"/>
    <w:rsid w:val="003B53EF"/>
    <w:rsid w:val="003B5622"/>
    <w:rsid w:val="003B5D2A"/>
    <w:rsid w:val="003B6300"/>
    <w:rsid w:val="003B6482"/>
    <w:rsid w:val="003B6A59"/>
    <w:rsid w:val="003B7300"/>
    <w:rsid w:val="003B73BB"/>
    <w:rsid w:val="003B740A"/>
    <w:rsid w:val="003B79B6"/>
    <w:rsid w:val="003B79C7"/>
    <w:rsid w:val="003B7C8B"/>
    <w:rsid w:val="003C033D"/>
    <w:rsid w:val="003C0523"/>
    <w:rsid w:val="003C057B"/>
    <w:rsid w:val="003C05A5"/>
    <w:rsid w:val="003C20A5"/>
    <w:rsid w:val="003C2180"/>
    <w:rsid w:val="003C28D3"/>
    <w:rsid w:val="003C28EE"/>
    <w:rsid w:val="003C2C35"/>
    <w:rsid w:val="003C34F0"/>
    <w:rsid w:val="003C371B"/>
    <w:rsid w:val="003C42C7"/>
    <w:rsid w:val="003C4533"/>
    <w:rsid w:val="003C509B"/>
    <w:rsid w:val="003C543F"/>
    <w:rsid w:val="003C594A"/>
    <w:rsid w:val="003C616C"/>
    <w:rsid w:val="003C618F"/>
    <w:rsid w:val="003C630F"/>
    <w:rsid w:val="003C64E8"/>
    <w:rsid w:val="003C7796"/>
    <w:rsid w:val="003C7A07"/>
    <w:rsid w:val="003C7E7C"/>
    <w:rsid w:val="003D021D"/>
    <w:rsid w:val="003D0304"/>
    <w:rsid w:val="003D04E2"/>
    <w:rsid w:val="003D0CCD"/>
    <w:rsid w:val="003D0E58"/>
    <w:rsid w:val="003D1076"/>
    <w:rsid w:val="003D144E"/>
    <w:rsid w:val="003D14C4"/>
    <w:rsid w:val="003D1E51"/>
    <w:rsid w:val="003D28B1"/>
    <w:rsid w:val="003D3003"/>
    <w:rsid w:val="003D3035"/>
    <w:rsid w:val="003D30F5"/>
    <w:rsid w:val="003D3618"/>
    <w:rsid w:val="003D38C8"/>
    <w:rsid w:val="003D3A07"/>
    <w:rsid w:val="003D402B"/>
    <w:rsid w:val="003D4118"/>
    <w:rsid w:val="003D41A6"/>
    <w:rsid w:val="003D49DA"/>
    <w:rsid w:val="003D4F95"/>
    <w:rsid w:val="003D5092"/>
    <w:rsid w:val="003D5630"/>
    <w:rsid w:val="003D58CF"/>
    <w:rsid w:val="003D5E44"/>
    <w:rsid w:val="003D6008"/>
    <w:rsid w:val="003D662B"/>
    <w:rsid w:val="003D6812"/>
    <w:rsid w:val="003D692C"/>
    <w:rsid w:val="003D73D9"/>
    <w:rsid w:val="003D767C"/>
    <w:rsid w:val="003D774E"/>
    <w:rsid w:val="003D782D"/>
    <w:rsid w:val="003D79EA"/>
    <w:rsid w:val="003E031F"/>
    <w:rsid w:val="003E065B"/>
    <w:rsid w:val="003E0F5A"/>
    <w:rsid w:val="003E17F9"/>
    <w:rsid w:val="003E2396"/>
    <w:rsid w:val="003E2A36"/>
    <w:rsid w:val="003E3652"/>
    <w:rsid w:val="003E389D"/>
    <w:rsid w:val="003E3F38"/>
    <w:rsid w:val="003E42DD"/>
    <w:rsid w:val="003E4580"/>
    <w:rsid w:val="003E4C6F"/>
    <w:rsid w:val="003E521B"/>
    <w:rsid w:val="003E5428"/>
    <w:rsid w:val="003E5AD0"/>
    <w:rsid w:val="003E5B0C"/>
    <w:rsid w:val="003E5B29"/>
    <w:rsid w:val="003E5DA4"/>
    <w:rsid w:val="003E5E46"/>
    <w:rsid w:val="003E6282"/>
    <w:rsid w:val="003E6B45"/>
    <w:rsid w:val="003E6D71"/>
    <w:rsid w:val="003E6F97"/>
    <w:rsid w:val="003E77A8"/>
    <w:rsid w:val="003F008D"/>
    <w:rsid w:val="003F020E"/>
    <w:rsid w:val="003F1329"/>
    <w:rsid w:val="003F1447"/>
    <w:rsid w:val="003F164B"/>
    <w:rsid w:val="003F19D3"/>
    <w:rsid w:val="003F1A7F"/>
    <w:rsid w:val="003F2433"/>
    <w:rsid w:val="003F29CC"/>
    <w:rsid w:val="003F2E00"/>
    <w:rsid w:val="003F2FF7"/>
    <w:rsid w:val="003F3B26"/>
    <w:rsid w:val="003F3C39"/>
    <w:rsid w:val="003F3EB7"/>
    <w:rsid w:val="003F43D8"/>
    <w:rsid w:val="003F448D"/>
    <w:rsid w:val="003F45C9"/>
    <w:rsid w:val="003F5869"/>
    <w:rsid w:val="003F5D59"/>
    <w:rsid w:val="003F5F83"/>
    <w:rsid w:val="003F636B"/>
    <w:rsid w:val="003F6DE3"/>
    <w:rsid w:val="003F6E9F"/>
    <w:rsid w:val="003F702F"/>
    <w:rsid w:val="003F762A"/>
    <w:rsid w:val="003F782F"/>
    <w:rsid w:val="003F79B0"/>
    <w:rsid w:val="003F7CBB"/>
    <w:rsid w:val="004003EC"/>
    <w:rsid w:val="0040053A"/>
    <w:rsid w:val="00400E8E"/>
    <w:rsid w:val="004011F6"/>
    <w:rsid w:val="00401281"/>
    <w:rsid w:val="004012EE"/>
    <w:rsid w:val="004014A8"/>
    <w:rsid w:val="0040195F"/>
    <w:rsid w:val="00401AC2"/>
    <w:rsid w:val="00401B78"/>
    <w:rsid w:val="00401CC9"/>
    <w:rsid w:val="00401DD6"/>
    <w:rsid w:val="00402045"/>
    <w:rsid w:val="004020B8"/>
    <w:rsid w:val="00402838"/>
    <w:rsid w:val="00402C50"/>
    <w:rsid w:val="0040343F"/>
    <w:rsid w:val="00403868"/>
    <w:rsid w:val="00403985"/>
    <w:rsid w:val="00403C11"/>
    <w:rsid w:val="0040439D"/>
    <w:rsid w:val="0040560D"/>
    <w:rsid w:val="00405678"/>
    <w:rsid w:val="00405A85"/>
    <w:rsid w:val="00405F8F"/>
    <w:rsid w:val="00406011"/>
    <w:rsid w:val="004061BB"/>
    <w:rsid w:val="004063B9"/>
    <w:rsid w:val="004065B4"/>
    <w:rsid w:val="00406E44"/>
    <w:rsid w:val="00406ED1"/>
    <w:rsid w:val="00406ED2"/>
    <w:rsid w:val="00406F9B"/>
    <w:rsid w:val="0040783F"/>
    <w:rsid w:val="00407A8E"/>
    <w:rsid w:val="00410094"/>
    <w:rsid w:val="004100F6"/>
    <w:rsid w:val="00410737"/>
    <w:rsid w:val="00410F4D"/>
    <w:rsid w:val="00411032"/>
    <w:rsid w:val="0041197A"/>
    <w:rsid w:val="00411AA2"/>
    <w:rsid w:val="00411DAE"/>
    <w:rsid w:val="00411E0F"/>
    <w:rsid w:val="00411E32"/>
    <w:rsid w:val="00412590"/>
    <w:rsid w:val="0041276E"/>
    <w:rsid w:val="00412895"/>
    <w:rsid w:val="00412A9A"/>
    <w:rsid w:val="00412B6E"/>
    <w:rsid w:val="00412E7E"/>
    <w:rsid w:val="00412F13"/>
    <w:rsid w:val="004132D7"/>
    <w:rsid w:val="00413986"/>
    <w:rsid w:val="00414292"/>
    <w:rsid w:val="0041457D"/>
    <w:rsid w:val="004145D1"/>
    <w:rsid w:val="00414939"/>
    <w:rsid w:val="00414B3F"/>
    <w:rsid w:val="004157A4"/>
    <w:rsid w:val="00415A59"/>
    <w:rsid w:val="0041609E"/>
    <w:rsid w:val="00416877"/>
    <w:rsid w:val="00416BAD"/>
    <w:rsid w:val="00416C24"/>
    <w:rsid w:val="00416EEB"/>
    <w:rsid w:val="00417446"/>
    <w:rsid w:val="0041744A"/>
    <w:rsid w:val="00417524"/>
    <w:rsid w:val="004175BD"/>
    <w:rsid w:val="004176AD"/>
    <w:rsid w:val="004176FB"/>
    <w:rsid w:val="004176FF"/>
    <w:rsid w:val="00417BD8"/>
    <w:rsid w:val="00417C95"/>
    <w:rsid w:val="00420139"/>
    <w:rsid w:val="00420786"/>
    <w:rsid w:val="004207A1"/>
    <w:rsid w:val="00420A9A"/>
    <w:rsid w:val="00420B61"/>
    <w:rsid w:val="004210C1"/>
    <w:rsid w:val="0042110F"/>
    <w:rsid w:val="0042138F"/>
    <w:rsid w:val="00421523"/>
    <w:rsid w:val="00421608"/>
    <w:rsid w:val="00421778"/>
    <w:rsid w:val="0042177D"/>
    <w:rsid w:val="00421859"/>
    <w:rsid w:val="004219BA"/>
    <w:rsid w:val="00421FEE"/>
    <w:rsid w:val="00422353"/>
    <w:rsid w:val="004224D6"/>
    <w:rsid w:val="00422886"/>
    <w:rsid w:val="0042293D"/>
    <w:rsid w:val="00422BBE"/>
    <w:rsid w:val="00422DA2"/>
    <w:rsid w:val="00423108"/>
    <w:rsid w:val="004231E8"/>
    <w:rsid w:val="004234F9"/>
    <w:rsid w:val="004241D0"/>
    <w:rsid w:val="0042457E"/>
    <w:rsid w:val="004247C2"/>
    <w:rsid w:val="00424CB3"/>
    <w:rsid w:val="00424F22"/>
    <w:rsid w:val="00424FA7"/>
    <w:rsid w:val="004255B8"/>
    <w:rsid w:val="004257BB"/>
    <w:rsid w:val="00425899"/>
    <w:rsid w:val="004259E2"/>
    <w:rsid w:val="00425AFA"/>
    <w:rsid w:val="00425E33"/>
    <w:rsid w:val="00426580"/>
    <w:rsid w:val="00426884"/>
    <w:rsid w:val="00426DA6"/>
    <w:rsid w:val="0042732D"/>
    <w:rsid w:val="004276EE"/>
    <w:rsid w:val="004276F1"/>
    <w:rsid w:val="00427AAD"/>
    <w:rsid w:val="00427DEA"/>
    <w:rsid w:val="0043062F"/>
    <w:rsid w:val="00430768"/>
    <w:rsid w:val="00430D56"/>
    <w:rsid w:val="00430ECB"/>
    <w:rsid w:val="0043119A"/>
    <w:rsid w:val="004314D8"/>
    <w:rsid w:val="00431684"/>
    <w:rsid w:val="00431976"/>
    <w:rsid w:val="004320BE"/>
    <w:rsid w:val="00432110"/>
    <w:rsid w:val="00432A2F"/>
    <w:rsid w:val="00432F43"/>
    <w:rsid w:val="00433134"/>
    <w:rsid w:val="00433142"/>
    <w:rsid w:val="00433506"/>
    <w:rsid w:val="004335C2"/>
    <w:rsid w:val="00433730"/>
    <w:rsid w:val="004337F7"/>
    <w:rsid w:val="0043400A"/>
    <w:rsid w:val="00434198"/>
    <w:rsid w:val="00434437"/>
    <w:rsid w:val="00434EE8"/>
    <w:rsid w:val="004353FC"/>
    <w:rsid w:val="00435469"/>
    <w:rsid w:val="0043564D"/>
    <w:rsid w:val="00435652"/>
    <w:rsid w:val="0043647F"/>
    <w:rsid w:val="00436C31"/>
    <w:rsid w:val="00436E43"/>
    <w:rsid w:val="00436F01"/>
    <w:rsid w:val="00436FF6"/>
    <w:rsid w:val="00437533"/>
    <w:rsid w:val="00437A45"/>
    <w:rsid w:val="00437A4D"/>
    <w:rsid w:val="00437D57"/>
    <w:rsid w:val="004408EC"/>
    <w:rsid w:val="00440FE8"/>
    <w:rsid w:val="00441877"/>
    <w:rsid w:val="004422F9"/>
    <w:rsid w:val="004426C0"/>
    <w:rsid w:val="004427F0"/>
    <w:rsid w:val="00443423"/>
    <w:rsid w:val="00443FF9"/>
    <w:rsid w:val="0044416F"/>
    <w:rsid w:val="004441ED"/>
    <w:rsid w:val="00444A5D"/>
    <w:rsid w:val="00444B1D"/>
    <w:rsid w:val="00444CEC"/>
    <w:rsid w:val="0044514A"/>
    <w:rsid w:val="004458D9"/>
    <w:rsid w:val="00445BB0"/>
    <w:rsid w:val="00445CD3"/>
    <w:rsid w:val="00445FEA"/>
    <w:rsid w:val="00445FF7"/>
    <w:rsid w:val="00446144"/>
    <w:rsid w:val="0044619E"/>
    <w:rsid w:val="00446467"/>
    <w:rsid w:val="00446754"/>
    <w:rsid w:val="00446908"/>
    <w:rsid w:val="00446BA5"/>
    <w:rsid w:val="00446D15"/>
    <w:rsid w:val="00446D24"/>
    <w:rsid w:val="00446DAF"/>
    <w:rsid w:val="00446DC4"/>
    <w:rsid w:val="004477A0"/>
    <w:rsid w:val="004478B9"/>
    <w:rsid w:val="00450392"/>
    <w:rsid w:val="00451000"/>
    <w:rsid w:val="0045123F"/>
    <w:rsid w:val="004512ED"/>
    <w:rsid w:val="0045159A"/>
    <w:rsid w:val="00451628"/>
    <w:rsid w:val="0045189D"/>
    <w:rsid w:val="00452253"/>
    <w:rsid w:val="004523DC"/>
    <w:rsid w:val="004524EC"/>
    <w:rsid w:val="00453341"/>
    <w:rsid w:val="004536DD"/>
    <w:rsid w:val="00453F99"/>
    <w:rsid w:val="00454106"/>
    <w:rsid w:val="004541B4"/>
    <w:rsid w:val="004541FB"/>
    <w:rsid w:val="0045454A"/>
    <w:rsid w:val="00454FAC"/>
    <w:rsid w:val="00455DCB"/>
    <w:rsid w:val="004562F1"/>
    <w:rsid w:val="004567B7"/>
    <w:rsid w:val="00456D76"/>
    <w:rsid w:val="00457152"/>
    <w:rsid w:val="004573BB"/>
    <w:rsid w:val="004576B9"/>
    <w:rsid w:val="004577B8"/>
    <w:rsid w:val="00457AB4"/>
    <w:rsid w:val="00457BDA"/>
    <w:rsid w:val="0046037D"/>
    <w:rsid w:val="00460E1E"/>
    <w:rsid w:val="00460FCA"/>
    <w:rsid w:val="00461210"/>
    <w:rsid w:val="00461A04"/>
    <w:rsid w:val="00461E37"/>
    <w:rsid w:val="00462339"/>
    <w:rsid w:val="00462766"/>
    <w:rsid w:val="00462A6B"/>
    <w:rsid w:val="004630E3"/>
    <w:rsid w:val="004632B6"/>
    <w:rsid w:val="004634D4"/>
    <w:rsid w:val="00463B13"/>
    <w:rsid w:val="004641E6"/>
    <w:rsid w:val="004647D4"/>
    <w:rsid w:val="00464A30"/>
    <w:rsid w:val="00464C0B"/>
    <w:rsid w:val="00464CE3"/>
    <w:rsid w:val="00465408"/>
    <w:rsid w:val="00465C7C"/>
    <w:rsid w:val="00465CA2"/>
    <w:rsid w:val="00465E45"/>
    <w:rsid w:val="00465EB1"/>
    <w:rsid w:val="00465FB1"/>
    <w:rsid w:val="00466292"/>
    <w:rsid w:val="00466649"/>
    <w:rsid w:val="00467080"/>
    <w:rsid w:val="0046714E"/>
    <w:rsid w:val="00467347"/>
    <w:rsid w:val="004673A9"/>
    <w:rsid w:val="004674D2"/>
    <w:rsid w:val="004676CE"/>
    <w:rsid w:val="00467BCD"/>
    <w:rsid w:val="00467E1A"/>
    <w:rsid w:val="00467FA5"/>
    <w:rsid w:val="004701AA"/>
    <w:rsid w:val="00470586"/>
    <w:rsid w:val="004708CA"/>
    <w:rsid w:val="00471BB3"/>
    <w:rsid w:val="00472023"/>
    <w:rsid w:val="004725B5"/>
    <w:rsid w:val="00472942"/>
    <w:rsid w:val="004733FF"/>
    <w:rsid w:val="00473B00"/>
    <w:rsid w:val="00473D37"/>
    <w:rsid w:val="004742FA"/>
    <w:rsid w:val="00474704"/>
    <w:rsid w:val="00474CFF"/>
    <w:rsid w:val="00474F09"/>
    <w:rsid w:val="00475303"/>
    <w:rsid w:val="0047537B"/>
    <w:rsid w:val="00475614"/>
    <w:rsid w:val="00475B38"/>
    <w:rsid w:val="004761B6"/>
    <w:rsid w:val="004762AA"/>
    <w:rsid w:val="004762AB"/>
    <w:rsid w:val="004764C5"/>
    <w:rsid w:val="004764F4"/>
    <w:rsid w:val="00476584"/>
    <w:rsid w:val="004772C9"/>
    <w:rsid w:val="004773AF"/>
    <w:rsid w:val="00477593"/>
    <w:rsid w:val="0047766B"/>
    <w:rsid w:val="004776F3"/>
    <w:rsid w:val="00477712"/>
    <w:rsid w:val="00477883"/>
    <w:rsid w:val="004778B5"/>
    <w:rsid w:val="00477E0F"/>
    <w:rsid w:val="00477F8B"/>
    <w:rsid w:val="00481046"/>
    <w:rsid w:val="00481645"/>
    <w:rsid w:val="00481D65"/>
    <w:rsid w:val="004823FD"/>
    <w:rsid w:val="00482C1D"/>
    <w:rsid w:val="00483261"/>
    <w:rsid w:val="004832C7"/>
    <w:rsid w:val="0048348A"/>
    <w:rsid w:val="0048350F"/>
    <w:rsid w:val="00484015"/>
    <w:rsid w:val="004843F1"/>
    <w:rsid w:val="00484424"/>
    <w:rsid w:val="00484A7C"/>
    <w:rsid w:val="004854CB"/>
    <w:rsid w:val="0048574F"/>
    <w:rsid w:val="00485E9A"/>
    <w:rsid w:val="00485EB5"/>
    <w:rsid w:val="00485FDC"/>
    <w:rsid w:val="004865FB"/>
    <w:rsid w:val="00486696"/>
    <w:rsid w:val="0048675B"/>
    <w:rsid w:val="00486EAE"/>
    <w:rsid w:val="00486F2E"/>
    <w:rsid w:val="00486F84"/>
    <w:rsid w:val="0048710A"/>
    <w:rsid w:val="00487151"/>
    <w:rsid w:val="00487235"/>
    <w:rsid w:val="00487621"/>
    <w:rsid w:val="0048770A"/>
    <w:rsid w:val="00487863"/>
    <w:rsid w:val="00487F2F"/>
    <w:rsid w:val="00490248"/>
    <w:rsid w:val="00490831"/>
    <w:rsid w:val="0049169D"/>
    <w:rsid w:val="004917AB"/>
    <w:rsid w:val="00491DF0"/>
    <w:rsid w:val="00492033"/>
    <w:rsid w:val="00492D1D"/>
    <w:rsid w:val="00492DF7"/>
    <w:rsid w:val="00492E4E"/>
    <w:rsid w:val="00493180"/>
    <w:rsid w:val="00493239"/>
    <w:rsid w:val="00493584"/>
    <w:rsid w:val="00493C49"/>
    <w:rsid w:val="00493F9C"/>
    <w:rsid w:val="004946A5"/>
    <w:rsid w:val="00494910"/>
    <w:rsid w:val="00494C96"/>
    <w:rsid w:val="00495234"/>
    <w:rsid w:val="004956D5"/>
    <w:rsid w:val="00495CDC"/>
    <w:rsid w:val="00495DAD"/>
    <w:rsid w:val="0049603D"/>
    <w:rsid w:val="004961AB"/>
    <w:rsid w:val="004964A1"/>
    <w:rsid w:val="0049663C"/>
    <w:rsid w:val="004966EA"/>
    <w:rsid w:val="004968AC"/>
    <w:rsid w:val="00496B42"/>
    <w:rsid w:val="00496FF0"/>
    <w:rsid w:val="00497194"/>
    <w:rsid w:val="00497B3E"/>
    <w:rsid w:val="004A0080"/>
    <w:rsid w:val="004A083E"/>
    <w:rsid w:val="004A0E5E"/>
    <w:rsid w:val="004A1073"/>
    <w:rsid w:val="004A1130"/>
    <w:rsid w:val="004A1B60"/>
    <w:rsid w:val="004A2081"/>
    <w:rsid w:val="004A25B6"/>
    <w:rsid w:val="004A2685"/>
    <w:rsid w:val="004A26EF"/>
    <w:rsid w:val="004A2A38"/>
    <w:rsid w:val="004A2A64"/>
    <w:rsid w:val="004A32EB"/>
    <w:rsid w:val="004A33E9"/>
    <w:rsid w:val="004A4185"/>
    <w:rsid w:val="004A42AD"/>
    <w:rsid w:val="004A4842"/>
    <w:rsid w:val="004A4BC3"/>
    <w:rsid w:val="004A4C73"/>
    <w:rsid w:val="004A56DB"/>
    <w:rsid w:val="004A5EB9"/>
    <w:rsid w:val="004A64E1"/>
    <w:rsid w:val="004A67FF"/>
    <w:rsid w:val="004A6EBC"/>
    <w:rsid w:val="004A7604"/>
    <w:rsid w:val="004A7854"/>
    <w:rsid w:val="004B0582"/>
    <w:rsid w:val="004B1085"/>
    <w:rsid w:val="004B1312"/>
    <w:rsid w:val="004B1A06"/>
    <w:rsid w:val="004B1CDA"/>
    <w:rsid w:val="004B1F73"/>
    <w:rsid w:val="004B2C9E"/>
    <w:rsid w:val="004B2CE0"/>
    <w:rsid w:val="004B3259"/>
    <w:rsid w:val="004B37EF"/>
    <w:rsid w:val="004B3F34"/>
    <w:rsid w:val="004B475A"/>
    <w:rsid w:val="004B47C7"/>
    <w:rsid w:val="004B529D"/>
    <w:rsid w:val="004B6209"/>
    <w:rsid w:val="004B70E2"/>
    <w:rsid w:val="004B74FF"/>
    <w:rsid w:val="004B76E7"/>
    <w:rsid w:val="004B7DFD"/>
    <w:rsid w:val="004B7E88"/>
    <w:rsid w:val="004B7FED"/>
    <w:rsid w:val="004C0286"/>
    <w:rsid w:val="004C0BD8"/>
    <w:rsid w:val="004C0DC5"/>
    <w:rsid w:val="004C1394"/>
    <w:rsid w:val="004C1C41"/>
    <w:rsid w:val="004C1EFA"/>
    <w:rsid w:val="004C20B0"/>
    <w:rsid w:val="004C22E5"/>
    <w:rsid w:val="004C249F"/>
    <w:rsid w:val="004C254D"/>
    <w:rsid w:val="004C2A53"/>
    <w:rsid w:val="004C2F27"/>
    <w:rsid w:val="004C3255"/>
    <w:rsid w:val="004C342F"/>
    <w:rsid w:val="004C3A83"/>
    <w:rsid w:val="004C3F2F"/>
    <w:rsid w:val="004C4168"/>
    <w:rsid w:val="004C45D8"/>
    <w:rsid w:val="004C4F58"/>
    <w:rsid w:val="004C5470"/>
    <w:rsid w:val="004C58B1"/>
    <w:rsid w:val="004C58B7"/>
    <w:rsid w:val="004C5E0E"/>
    <w:rsid w:val="004C61EA"/>
    <w:rsid w:val="004C6DCF"/>
    <w:rsid w:val="004C7072"/>
    <w:rsid w:val="004C7101"/>
    <w:rsid w:val="004C795A"/>
    <w:rsid w:val="004C7A23"/>
    <w:rsid w:val="004D006C"/>
    <w:rsid w:val="004D0803"/>
    <w:rsid w:val="004D0A0D"/>
    <w:rsid w:val="004D1208"/>
    <w:rsid w:val="004D13F2"/>
    <w:rsid w:val="004D1C2B"/>
    <w:rsid w:val="004D1D91"/>
    <w:rsid w:val="004D2744"/>
    <w:rsid w:val="004D28E9"/>
    <w:rsid w:val="004D2B4A"/>
    <w:rsid w:val="004D2D3E"/>
    <w:rsid w:val="004D2E15"/>
    <w:rsid w:val="004D4015"/>
    <w:rsid w:val="004D4619"/>
    <w:rsid w:val="004D4877"/>
    <w:rsid w:val="004D5345"/>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1991"/>
    <w:rsid w:val="004E20A3"/>
    <w:rsid w:val="004E21B7"/>
    <w:rsid w:val="004E2719"/>
    <w:rsid w:val="004E2C82"/>
    <w:rsid w:val="004E2CAA"/>
    <w:rsid w:val="004E2D05"/>
    <w:rsid w:val="004E2EAC"/>
    <w:rsid w:val="004E3B01"/>
    <w:rsid w:val="004E48FC"/>
    <w:rsid w:val="004E4AFC"/>
    <w:rsid w:val="004E52D3"/>
    <w:rsid w:val="004E555F"/>
    <w:rsid w:val="004E5E6A"/>
    <w:rsid w:val="004E6272"/>
    <w:rsid w:val="004E6820"/>
    <w:rsid w:val="004E69AE"/>
    <w:rsid w:val="004E6C3B"/>
    <w:rsid w:val="004E7079"/>
    <w:rsid w:val="004E7789"/>
    <w:rsid w:val="004E7916"/>
    <w:rsid w:val="004E7ECD"/>
    <w:rsid w:val="004F0022"/>
    <w:rsid w:val="004F015E"/>
    <w:rsid w:val="004F0318"/>
    <w:rsid w:val="004F0DB4"/>
    <w:rsid w:val="004F18C5"/>
    <w:rsid w:val="004F1D7D"/>
    <w:rsid w:val="004F1E75"/>
    <w:rsid w:val="004F1F16"/>
    <w:rsid w:val="004F2C55"/>
    <w:rsid w:val="004F3191"/>
    <w:rsid w:val="004F31CA"/>
    <w:rsid w:val="004F33AA"/>
    <w:rsid w:val="004F359C"/>
    <w:rsid w:val="004F3F01"/>
    <w:rsid w:val="004F43EA"/>
    <w:rsid w:val="004F5460"/>
    <w:rsid w:val="004F5835"/>
    <w:rsid w:val="004F5F2B"/>
    <w:rsid w:val="004F6262"/>
    <w:rsid w:val="004F6DAF"/>
    <w:rsid w:val="004F73A9"/>
    <w:rsid w:val="004F7429"/>
    <w:rsid w:val="004F75CE"/>
    <w:rsid w:val="004F7B4B"/>
    <w:rsid w:val="004F7EFB"/>
    <w:rsid w:val="005000CF"/>
    <w:rsid w:val="0050043C"/>
    <w:rsid w:val="005004F9"/>
    <w:rsid w:val="00500537"/>
    <w:rsid w:val="00500684"/>
    <w:rsid w:val="0050086B"/>
    <w:rsid w:val="00500890"/>
    <w:rsid w:val="0050146A"/>
    <w:rsid w:val="00501857"/>
    <w:rsid w:val="005019AD"/>
    <w:rsid w:val="00501CBA"/>
    <w:rsid w:val="005021E2"/>
    <w:rsid w:val="00502A5B"/>
    <w:rsid w:val="00502F6A"/>
    <w:rsid w:val="005039D8"/>
    <w:rsid w:val="00505035"/>
    <w:rsid w:val="005054D9"/>
    <w:rsid w:val="005057F7"/>
    <w:rsid w:val="0050588B"/>
    <w:rsid w:val="00505CF8"/>
    <w:rsid w:val="00506238"/>
    <w:rsid w:val="0050624C"/>
    <w:rsid w:val="005063B0"/>
    <w:rsid w:val="00506692"/>
    <w:rsid w:val="00507298"/>
    <w:rsid w:val="00507713"/>
    <w:rsid w:val="00507DC3"/>
    <w:rsid w:val="005101C8"/>
    <w:rsid w:val="00510975"/>
    <w:rsid w:val="00510AFC"/>
    <w:rsid w:val="00511079"/>
    <w:rsid w:val="00511353"/>
    <w:rsid w:val="0051175A"/>
    <w:rsid w:val="00511922"/>
    <w:rsid w:val="00511C4B"/>
    <w:rsid w:val="00512352"/>
    <w:rsid w:val="00512676"/>
    <w:rsid w:val="00512D17"/>
    <w:rsid w:val="0051330B"/>
    <w:rsid w:val="0051334A"/>
    <w:rsid w:val="0051423C"/>
    <w:rsid w:val="00514815"/>
    <w:rsid w:val="005150F6"/>
    <w:rsid w:val="0051514C"/>
    <w:rsid w:val="00515349"/>
    <w:rsid w:val="00515422"/>
    <w:rsid w:val="00515519"/>
    <w:rsid w:val="00515A2A"/>
    <w:rsid w:val="00516009"/>
    <w:rsid w:val="005163B4"/>
    <w:rsid w:val="00516666"/>
    <w:rsid w:val="00516B09"/>
    <w:rsid w:val="00516D12"/>
    <w:rsid w:val="00516FD9"/>
    <w:rsid w:val="00517352"/>
    <w:rsid w:val="00517C73"/>
    <w:rsid w:val="005203F5"/>
    <w:rsid w:val="005205EA"/>
    <w:rsid w:val="0052093C"/>
    <w:rsid w:val="00520B9F"/>
    <w:rsid w:val="0052113F"/>
    <w:rsid w:val="005217B5"/>
    <w:rsid w:val="00522140"/>
    <w:rsid w:val="0052232F"/>
    <w:rsid w:val="00522657"/>
    <w:rsid w:val="00522672"/>
    <w:rsid w:val="0052270A"/>
    <w:rsid w:val="00522A56"/>
    <w:rsid w:val="00522FAD"/>
    <w:rsid w:val="00523091"/>
    <w:rsid w:val="005234B6"/>
    <w:rsid w:val="00523553"/>
    <w:rsid w:val="0052369E"/>
    <w:rsid w:val="00523E4A"/>
    <w:rsid w:val="00523F42"/>
    <w:rsid w:val="00524277"/>
    <w:rsid w:val="005243C1"/>
    <w:rsid w:val="0052468E"/>
    <w:rsid w:val="00524AD1"/>
    <w:rsid w:val="00524FA9"/>
    <w:rsid w:val="005252B8"/>
    <w:rsid w:val="0052565A"/>
    <w:rsid w:val="005256FD"/>
    <w:rsid w:val="00525D5F"/>
    <w:rsid w:val="005265A7"/>
    <w:rsid w:val="00526BD8"/>
    <w:rsid w:val="00526F95"/>
    <w:rsid w:val="005276BC"/>
    <w:rsid w:val="0052793F"/>
    <w:rsid w:val="00527E6D"/>
    <w:rsid w:val="00530FFF"/>
    <w:rsid w:val="005311B2"/>
    <w:rsid w:val="005312A1"/>
    <w:rsid w:val="00531AD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4EE"/>
    <w:rsid w:val="00536A30"/>
    <w:rsid w:val="00536B4D"/>
    <w:rsid w:val="005377D0"/>
    <w:rsid w:val="00537A3D"/>
    <w:rsid w:val="00537ACE"/>
    <w:rsid w:val="00537CD7"/>
    <w:rsid w:val="00537F43"/>
    <w:rsid w:val="005403F9"/>
    <w:rsid w:val="00540809"/>
    <w:rsid w:val="00540B4E"/>
    <w:rsid w:val="005412E8"/>
    <w:rsid w:val="00541837"/>
    <w:rsid w:val="00541A1B"/>
    <w:rsid w:val="00541A68"/>
    <w:rsid w:val="00541E64"/>
    <w:rsid w:val="00541EB5"/>
    <w:rsid w:val="00542539"/>
    <w:rsid w:val="00542663"/>
    <w:rsid w:val="00542B78"/>
    <w:rsid w:val="0054309C"/>
    <w:rsid w:val="00543333"/>
    <w:rsid w:val="0054348F"/>
    <w:rsid w:val="00543545"/>
    <w:rsid w:val="00543782"/>
    <w:rsid w:val="00543A74"/>
    <w:rsid w:val="00543AE3"/>
    <w:rsid w:val="00543B40"/>
    <w:rsid w:val="00543EA9"/>
    <w:rsid w:val="00543FA4"/>
    <w:rsid w:val="005446FB"/>
    <w:rsid w:val="005448DA"/>
    <w:rsid w:val="00544AD3"/>
    <w:rsid w:val="00545286"/>
    <w:rsid w:val="00545402"/>
    <w:rsid w:val="00545CA7"/>
    <w:rsid w:val="00545D2D"/>
    <w:rsid w:val="00546419"/>
    <w:rsid w:val="0054648D"/>
    <w:rsid w:val="005464A6"/>
    <w:rsid w:val="005469C3"/>
    <w:rsid w:val="0054702C"/>
    <w:rsid w:val="0054726D"/>
    <w:rsid w:val="0054750F"/>
    <w:rsid w:val="005475D7"/>
    <w:rsid w:val="0054774B"/>
    <w:rsid w:val="00547A84"/>
    <w:rsid w:val="00547FA1"/>
    <w:rsid w:val="00550587"/>
    <w:rsid w:val="00550C21"/>
    <w:rsid w:val="00550D56"/>
    <w:rsid w:val="0055120C"/>
    <w:rsid w:val="00551303"/>
    <w:rsid w:val="0055140D"/>
    <w:rsid w:val="0055176C"/>
    <w:rsid w:val="00551897"/>
    <w:rsid w:val="005518FB"/>
    <w:rsid w:val="0055195C"/>
    <w:rsid w:val="005519D5"/>
    <w:rsid w:val="005526A0"/>
    <w:rsid w:val="00552A89"/>
    <w:rsid w:val="005532DD"/>
    <w:rsid w:val="00553448"/>
    <w:rsid w:val="00553E6C"/>
    <w:rsid w:val="00554B82"/>
    <w:rsid w:val="00555746"/>
    <w:rsid w:val="00555C32"/>
    <w:rsid w:val="00555E7F"/>
    <w:rsid w:val="005561EB"/>
    <w:rsid w:val="005569D8"/>
    <w:rsid w:val="00556AA8"/>
    <w:rsid w:val="00556BE7"/>
    <w:rsid w:val="00556C66"/>
    <w:rsid w:val="00556C88"/>
    <w:rsid w:val="00557A88"/>
    <w:rsid w:val="00557C19"/>
    <w:rsid w:val="0056144B"/>
    <w:rsid w:val="00561451"/>
    <w:rsid w:val="00561528"/>
    <w:rsid w:val="0056162A"/>
    <w:rsid w:val="005617FA"/>
    <w:rsid w:val="00561812"/>
    <w:rsid w:val="005619C5"/>
    <w:rsid w:val="00561C04"/>
    <w:rsid w:val="00561D0A"/>
    <w:rsid w:val="005623AE"/>
    <w:rsid w:val="00562675"/>
    <w:rsid w:val="00562B4D"/>
    <w:rsid w:val="00562DF2"/>
    <w:rsid w:val="005631EC"/>
    <w:rsid w:val="00563268"/>
    <w:rsid w:val="00563564"/>
    <w:rsid w:val="005636A6"/>
    <w:rsid w:val="00563831"/>
    <w:rsid w:val="00563CC2"/>
    <w:rsid w:val="00564C60"/>
    <w:rsid w:val="00564C76"/>
    <w:rsid w:val="00565157"/>
    <w:rsid w:val="00565164"/>
    <w:rsid w:val="005653C7"/>
    <w:rsid w:val="00565408"/>
    <w:rsid w:val="00565489"/>
    <w:rsid w:val="00565A85"/>
    <w:rsid w:val="00565B34"/>
    <w:rsid w:val="00565B86"/>
    <w:rsid w:val="00565C99"/>
    <w:rsid w:val="0056607C"/>
    <w:rsid w:val="00566182"/>
    <w:rsid w:val="0056618D"/>
    <w:rsid w:val="00566874"/>
    <w:rsid w:val="00566C3B"/>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3F84"/>
    <w:rsid w:val="00574300"/>
    <w:rsid w:val="0057448F"/>
    <w:rsid w:val="00574943"/>
    <w:rsid w:val="00574B36"/>
    <w:rsid w:val="005752D2"/>
    <w:rsid w:val="0057546E"/>
    <w:rsid w:val="0057596A"/>
    <w:rsid w:val="00575CAA"/>
    <w:rsid w:val="00575E2E"/>
    <w:rsid w:val="00575E58"/>
    <w:rsid w:val="005760BA"/>
    <w:rsid w:val="0057667E"/>
    <w:rsid w:val="0057670D"/>
    <w:rsid w:val="005769C8"/>
    <w:rsid w:val="00576D5B"/>
    <w:rsid w:val="00577530"/>
    <w:rsid w:val="00577F4E"/>
    <w:rsid w:val="00580459"/>
    <w:rsid w:val="00580569"/>
    <w:rsid w:val="00580E26"/>
    <w:rsid w:val="005815FD"/>
    <w:rsid w:val="005818F0"/>
    <w:rsid w:val="00581E43"/>
    <w:rsid w:val="005820C2"/>
    <w:rsid w:val="0058239E"/>
    <w:rsid w:val="00583325"/>
    <w:rsid w:val="00583631"/>
    <w:rsid w:val="00583871"/>
    <w:rsid w:val="00583C95"/>
    <w:rsid w:val="0058496C"/>
    <w:rsid w:val="00584B31"/>
    <w:rsid w:val="005851A1"/>
    <w:rsid w:val="00585BDC"/>
    <w:rsid w:val="00585C54"/>
    <w:rsid w:val="00585DA4"/>
    <w:rsid w:val="005866AE"/>
    <w:rsid w:val="00586C06"/>
    <w:rsid w:val="00587209"/>
    <w:rsid w:val="00587583"/>
    <w:rsid w:val="005876A4"/>
    <w:rsid w:val="005879DF"/>
    <w:rsid w:val="00587BBB"/>
    <w:rsid w:val="00587C8C"/>
    <w:rsid w:val="00587DBA"/>
    <w:rsid w:val="00587DD2"/>
    <w:rsid w:val="005903B1"/>
    <w:rsid w:val="00590697"/>
    <w:rsid w:val="0059074C"/>
    <w:rsid w:val="0059074F"/>
    <w:rsid w:val="005910FF"/>
    <w:rsid w:val="00591769"/>
    <w:rsid w:val="0059179B"/>
    <w:rsid w:val="00591BE0"/>
    <w:rsid w:val="00591EA3"/>
    <w:rsid w:val="00592104"/>
    <w:rsid w:val="0059264B"/>
    <w:rsid w:val="00592A63"/>
    <w:rsid w:val="00592BF4"/>
    <w:rsid w:val="00592E78"/>
    <w:rsid w:val="00592EB2"/>
    <w:rsid w:val="00593452"/>
    <w:rsid w:val="00593766"/>
    <w:rsid w:val="00593AC3"/>
    <w:rsid w:val="00593D37"/>
    <w:rsid w:val="00594386"/>
    <w:rsid w:val="00594BAD"/>
    <w:rsid w:val="00594EEE"/>
    <w:rsid w:val="0059535D"/>
    <w:rsid w:val="00595659"/>
    <w:rsid w:val="0059667F"/>
    <w:rsid w:val="005969BC"/>
    <w:rsid w:val="005975F5"/>
    <w:rsid w:val="005979F8"/>
    <w:rsid w:val="00597A54"/>
    <w:rsid w:val="00597EBB"/>
    <w:rsid w:val="005A0173"/>
    <w:rsid w:val="005A0739"/>
    <w:rsid w:val="005A129E"/>
    <w:rsid w:val="005A14E1"/>
    <w:rsid w:val="005A17A2"/>
    <w:rsid w:val="005A1A2F"/>
    <w:rsid w:val="005A1C50"/>
    <w:rsid w:val="005A2293"/>
    <w:rsid w:val="005A2421"/>
    <w:rsid w:val="005A252B"/>
    <w:rsid w:val="005A3274"/>
    <w:rsid w:val="005A3658"/>
    <w:rsid w:val="005A36A5"/>
    <w:rsid w:val="005A48AC"/>
    <w:rsid w:val="005A4932"/>
    <w:rsid w:val="005A4964"/>
    <w:rsid w:val="005A510C"/>
    <w:rsid w:val="005A5208"/>
    <w:rsid w:val="005A5891"/>
    <w:rsid w:val="005A58FF"/>
    <w:rsid w:val="005A5FE6"/>
    <w:rsid w:val="005A6290"/>
    <w:rsid w:val="005A6ED4"/>
    <w:rsid w:val="005A70F8"/>
    <w:rsid w:val="005A72A6"/>
    <w:rsid w:val="005A7998"/>
    <w:rsid w:val="005A7BA2"/>
    <w:rsid w:val="005A7FB8"/>
    <w:rsid w:val="005B024D"/>
    <w:rsid w:val="005B058D"/>
    <w:rsid w:val="005B05B3"/>
    <w:rsid w:val="005B07A1"/>
    <w:rsid w:val="005B097D"/>
    <w:rsid w:val="005B0EFE"/>
    <w:rsid w:val="005B0F7F"/>
    <w:rsid w:val="005B100E"/>
    <w:rsid w:val="005B160E"/>
    <w:rsid w:val="005B184F"/>
    <w:rsid w:val="005B18B0"/>
    <w:rsid w:val="005B18B2"/>
    <w:rsid w:val="005B2625"/>
    <w:rsid w:val="005B2784"/>
    <w:rsid w:val="005B2CEC"/>
    <w:rsid w:val="005B2F8D"/>
    <w:rsid w:val="005B324E"/>
    <w:rsid w:val="005B361D"/>
    <w:rsid w:val="005B392A"/>
    <w:rsid w:val="005B4058"/>
    <w:rsid w:val="005B44DB"/>
    <w:rsid w:val="005B45BE"/>
    <w:rsid w:val="005B49B0"/>
    <w:rsid w:val="005B4CC4"/>
    <w:rsid w:val="005B4F69"/>
    <w:rsid w:val="005B543D"/>
    <w:rsid w:val="005B5498"/>
    <w:rsid w:val="005B6C71"/>
    <w:rsid w:val="005B7227"/>
    <w:rsid w:val="005B72DD"/>
    <w:rsid w:val="005B75FE"/>
    <w:rsid w:val="005B77CF"/>
    <w:rsid w:val="005B7987"/>
    <w:rsid w:val="005B79A4"/>
    <w:rsid w:val="005B7F33"/>
    <w:rsid w:val="005C005D"/>
    <w:rsid w:val="005C01F7"/>
    <w:rsid w:val="005C04AE"/>
    <w:rsid w:val="005C0787"/>
    <w:rsid w:val="005C0A82"/>
    <w:rsid w:val="005C11C0"/>
    <w:rsid w:val="005C2509"/>
    <w:rsid w:val="005C2B34"/>
    <w:rsid w:val="005C2D53"/>
    <w:rsid w:val="005C2D68"/>
    <w:rsid w:val="005C33AD"/>
    <w:rsid w:val="005C3600"/>
    <w:rsid w:val="005C384B"/>
    <w:rsid w:val="005C492F"/>
    <w:rsid w:val="005C4E9A"/>
    <w:rsid w:val="005C4F91"/>
    <w:rsid w:val="005C50BD"/>
    <w:rsid w:val="005C52BB"/>
    <w:rsid w:val="005C5563"/>
    <w:rsid w:val="005C5A5E"/>
    <w:rsid w:val="005C6960"/>
    <w:rsid w:val="005C6991"/>
    <w:rsid w:val="005C6AF9"/>
    <w:rsid w:val="005C746F"/>
    <w:rsid w:val="005C7996"/>
    <w:rsid w:val="005D0219"/>
    <w:rsid w:val="005D03D5"/>
    <w:rsid w:val="005D0608"/>
    <w:rsid w:val="005D111C"/>
    <w:rsid w:val="005D18BD"/>
    <w:rsid w:val="005D1C45"/>
    <w:rsid w:val="005D1DB3"/>
    <w:rsid w:val="005D2165"/>
    <w:rsid w:val="005D26C8"/>
    <w:rsid w:val="005D2E62"/>
    <w:rsid w:val="005D3076"/>
    <w:rsid w:val="005D3565"/>
    <w:rsid w:val="005D3842"/>
    <w:rsid w:val="005D3AF2"/>
    <w:rsid w:val="005D3E17"/>
    <w:rsid w:val="005D3EE9"/>
    <w:rsid w:val="005D4398"/>
    <w:rsid w:val="005D43BF"/>
    <w:rsid w:val="005D4485"/>
    <w:rsid w:val="005D60C9"/>
    <w:rsid w:val="005D6331"/>
    <w:rsid w:val="005D6612"/>
    <w:rsid w:val="005D6AFC"/>
    <w:rsid w:val="005D6B92"/>
    <w:rsid w:val="005D712D"/>
    <w:rsid w:val="005D76B8"/>
    <w:rsid w:val="005D76F2"/>
    <w:rsid w:val="005D7CA9"/>
    <w:rsid w:val="005D7DE6"/>
    <w:rsid w:val="005E05C4"/>
    <w:rsid w:val="005E0AA4"/>
    <w:rsid w:val="005E0E72"/>
    <w:rsid w:val="005E12AB"/>
    <w:rsid w:val="005E130E"/>
    <w:rsid w:val="005E165C"/>
    <w:rsid w:val="005E170A"/>
    <w:rsid w:val="005E1C26"/>
    <w:rsid w:val="005E1E40"/>
    <w:rsid w:val="005E2732"/>
    <w:rsid w:val="005E27E4"/>
    <w:rsid w:val="005E2C98"/>
    <w:rsid w:val="005E31D5"/>
    <w:rsid w:val="005E3253"/>
    <w:rsid w:val="005E34A5"/>
    <w:rsid w:val="005E390A"/>
    <w:rsid w:val="005E3AEF"/>
    <w:rsid w:val="005E4051"/>
    <w:rsid w:val="005E4575"/>
    <w:rsid w:val="005E4DF6"/>
    <w:rsid w:val="005E4F2B"/>
    <w:rsid w:val="005E5021"/>
    <w:rsid w:val="005E5191"/>
    <w:rsid w:val="005E522D"/>
    <w:rsid w:val="005E58DE"/>
    <w:rsid w:val="005E6613"/>
    <w:rsid w:val="005E6953"/>
    <w:rsid w:val="005E701C"/>
    <w:rsid w:val="005E778E"/>
    <w:rsid w:val="005E7D14"/>
    <w:rsid w:val="005E7F0A"/>
    <w:rsid w:val="005F0586"/>
    <w:rsid w:val="005F0D07"/>
    <w:rsid w:val="005F0E4E"/>
    <w:rsid w:val="005F1906"/>
    <w:rsid w:val="005F2129"/>
    <w:rsid w:val="005F2396"/>
    <w:rsid w:val="005F2596"/>
    <w:rsid w:val="005F30A0"/>
    <w:rsid w:val="005F329F"/>
    <w:rsid w:val="005F3302"/>
    <w:rsid w:val="005F3814"/>
    <w:rsid w:val="005F3839"/>
    <w:rsid w:val="005F38C1"/>
    <w:rsid w:val="005F38F0"/>
    <w:rsid w:val="005F3F32"/>
    <w:rsid w:val="005F4506"/>
    <w:rsid w:val="005F4643"/>
    <w:rsid w:val="005F4927"/>
    <w:rsid w:val="005F4C57"/>
    <w:rsid w:val="005F54AD"/>
    <w:rsid w:val="005F5947"/>
    <w:rsid w:val="005F5E10"/>
    <w:rsid w:val="005F689A"/>
    <w:rsid w:val="005F68E9"/>
    <w:rsid w:val="005F6DA0"/>
    <w:rsid w:val="005F7090"/>
    <w:rsid w:val="005F78F4"/>
    <w:rsid w:val="005F7C65"/>
    <w:rsid w:val="00600509"/>
    <w:rsid w:val="00600871"/>
    <w:rsid w:val="006011FA"/>
    <w:rsid w:val="006015F5"/>
    <w:rsid w:val="006017E6"/>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6CAD"/>
    <w:rsid w:val="00607973"/>
    <w:rsid w:val="00607F41"/>
    <w:rsid w:val="006106A7"/>
    <w:rsid w:val="00610C41"/>
    <w:rsid w:val="0061128F"/>
    <w:rsid w:val="00611F34"/>
    <w:rsid w:val="006125A3"/>
    <w:rsid w:val="006139CC"/>
    <w:rsid w:val="00613B7E"/>
    <w:rsid w:val="00613C89"/>
    <w:rsid w:val="00614CD1"/>
    <w:rsid w:val="00614FCF"/>
    <w:rsid w:val="0061505B"/>
    <w:rsid w:val="006152F0"/>
    <w:rsid w:val="00616155"/>
    <w:rsid w:val="00616411"/>
    <w:rsid w:val="00616DF5"/>
    <w:rsid w:val="00616EC9"/>
    <w:rsid w:val="00616FAD"/>
    <w:rsid w:val="006178E4"/>
    <w:rsid w:val="00617D97"/>
    <w:rsid w:val="00617F5E"/>
    <w:rsid w:val="00620974"/>
    <w:rsid w:val="00621A4B"/>
    <w:rsid w:val="00621BAF"/>
    <w:rsid w:val="00621E92"/>
    <w:rsid w:val="0062202B"/>
    <w:rsid w:val="006229B9"/>
    <w:rsid w:val="00622D14"/>
    <w:rsid w:val="00623232"/>
    <w:rsid w:val="00623485"/>
    <w:rsid w:val="006235EB"/>
    <w:rsid w:val="00623FFB"/>
    <w:rsid w:val="006241BD"/>
    <w:rsid w:val="00624473"/>
    <w:rsid w:val="0062471B"/>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998"/>
    <w:rsid w:val="00630AB5"/>
    <w:rsid w:val="00630D89"/>
    <w:rsid w:val="00630F89"/>
    <w:rsid w:val="00631138"/>
    <w:rsid w:val="00631568"/>
    <w:rsid w:val="006318A4"/>
    <w:rsid w:val="006319D2"/>
    <w:rsid w:val="006324FF"/>
    <w:rsid w:val="00632708"/>
    <w:rsid w:val="00632770"/>
    <w:rsid w:val="00632799"/>
    <w:rsid w:val="0063286E"/>
    <w:rsid w:val="006328E5"/>
    <w:rsid w:val="006329F8"/>
    <w:rsid w:val="00632DB9"/>
    <w:rsid w:val="006332BB"/>
    <w:rsid w:val="00633496"/>
    <w:rsid w:val="006338D3"/>
    <w:rsid w:val="00633929"/>
    <w:rsid w:val="00633F25"/>
    <w:rsid w:val="006340A9"/>
    <w:rsid w:val="006342EE"/>
    <w:rsid w:val="00634495"/>
    <w:rsid w:val="006345C3"/>
    <w:rsid w:val="00634954"/>
    <w:rsid w:val="00634D1B"/>
    <w:rsid w:val="00636296"/>
    <w:rsid w:val="006364E8"/>
    <w:rsid w:val="00636B9F"/>
    <w:rsid w:val="00636D22"/>
    <w:rsid w:val="00637126"/>
    <w:rsid w:val="0063753C"/>
    <w:rsid w:val="006375F9"/>
    <w:rsid w:val="00637C33"/>
    <w:rsid w:val="00637EC8"/>
    <w:rsid w:val="00640273"/>
    <w:rsid w:val="006406CC"/>
    <w:rsid w:val="00640D9F"/>
    <w:rsid w:val="0064103D"/>
    <w:rsid w:val="00641186"/>
    <w:rsid w:val="00641671"/>
    <w:rsid w:val="006416DB"/>
    <w:rsid w:val="0064182C"/>
    <w:rsid w:val="00641B56"/>
    <w:rsid w:val="00641CD8"/>
    <w:rsid w:val="00642BAA"/>
    <w:rsid w:val="00642CDD"/>
    <w:rsid w:val="00642E60"/>
    <w:rsid w:val="00642F1C"/>
    <w:rsid w:val="0064399B"/>
    <w:rsid w:val="00643A56"/>
    <w:rsid w:val="00643E7F"/>
    <w:rsid w:val="00644154"/>
    <w:rsid w:val="0064457A"/>
    <w:rsid w:val="00644750"/>
    <w:rsid w:val="00644BEB"/>
    <w:rsid w:val="00645691"/>
    <w:rsid w:val="00645EED"/>
    <w:rsid w:val="006461D5"/>
    <w:rsid w:val="00646676"/>
    <w:rsid w:val="006466FB"/>
    <w:rsid w:val="006467E6"/>
    <w:rsid w:val="00646A66"/>
    <w:rsid w:val="00646BA6"/>
    <w:rsid w:val="00646F4D"/>
    <w:rsid w:val="006470E2"/>
    <w:rsid w:val="006472E1"/>
    <w:rsid w:val="00647338"/>
    <w:rsid w:val="006476E0"/>
    <w:rsid w:val="00647C9E"/>
    <w:rsid w:val="0065034C"/>
    <w:rsid w:val="006503A0"/>
    <w:rsid w:val="006504FF"/>
    <w:rsid w:val="00650E37"/>
    <w:rsid w:val="00650E85"/>
    <w:rsid w:val="00651154"/>
    <w:rsid w:val="00651319"/>
    <w:rsid w:val="00651F5D"/>
    <w:rsid w:val="006524E3"/>
    <w:rsid w:val="00652869"/>
    <w:rsid w:val="00652A58"/>
    <w:rsid w:val="00652B52"/>
    <w:rsid w:val="00652D86"/>
    <w:rsid w:val="00652F24"/>
    <w:rsid w:val="00652FFF"/>
    <w:rsid w:val="00653199"/>
    <w:rsid w:val="006531A6"/>
    <w:rsid w:val="00653541"/>
    <w:rsid w:val="00653A88"/>
    <w:rsid w:val="00653F38"/>
    <w:rsid w:val="006542A3"/>
    <w:rsid w:val="00654B58"/>
    <w:rsid w:val="006555D2"/>
    <w:rsid w:val="00655843"/>
    <w:rsid w:val="00655B2E"/>
    <w:rsid w:val="00655D1E"/>
    <w:rsid w:val="00655F0E"/>
    <w:rsid w:val="00656469"/>
    <w:rsid w:val="00656DB7"/>
    <w:rsid w:val="00656E31"/>
    <w:rsid w:val="0065728D"/>
    <w:rsid w:val="00657297"/>
    <w:rsid w:val="006575CB"/>
    <w:rsid w:val="00657C6C"/>
    <w:rsid w:val="00657F6C"/>
    <w:rsid w:val="006607D5"/>
    <w:rsid w:val="00660A29"/>
    <w:rsid w:val="00660AE3"/>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F56"/>
    <w:rsid w:val="00665F94"/>
    <w:rsid w:val="00666086"/>
    <w:rsid w:val="006662ED"/>
    <w:rsid w:val="0066657F"/>
    <w:rsid w:val="00666A9C"/>
    <w:rsid w:val="00666E78"/>
    <w:rsid w:val="00667358"/>
    <w:rsid w:val="00667C08"/>
    <w:rsid w:val="00667C80"/>
    <w:rsid w:val="00667CF9"/>
    <w:rsid w:val="00667F37"/>
    <w:rsid w:val="0067015A"/>
    <w:rsid w:val="0067017C"/>
    <w:rsid w:val="0067090B"/>
    <w:rsid w:val="00670DDA"/>
    <w:rsid w:val="006712A7"/>
    <w:rsid w:val="00671E11"/>
    <w:rsid w:val="0067206B"/>
    <w:rsid w:val="0067215B"/>
    <w:rsid w:val="006726A6"/>
    <w:rsid w:val="00672BB3"/>
    <w:rsid w:val="006734F6"/>
    <w:rsid w:val="006738A7"/>
    <w:rsid w:val="00674695"/>
    <w:rsid w:val="00674B2D"/>
    <w:rsid w:val="006758CA"/>
    <w:rsid w:val="00675D5A"/>
    <w:rsid w:val="006761F8"/>
    <w:rsid w:val="006763E4"/>
    <w:rsid w:val="006764A2"/>
    <w:rsid w:val="00676C89"/>
    <w:rsid w:val="00677013"/>
    <w:rsid w:val="00677474"/>
    <w:rsid w:val="00677925"/>
    <w:rsid w:val="006803ED"/>
    <w:rsid w:val="0068048F"/>
    <w:rsid w:val="006804BC"/>
    <w:rsid w:val="00680831"/>
    <w:rsid w:val="00680EB1"/>
    <w:rsid w:val="00680F41"/>
    <w:rsid w:val="00680F57"/>
    <w:rsid w:val="006818A4"/>
    <w:rsid w:val="00682594"/>
    <w:rsid w:val="00682AF4"/>
    <w:rsid w:val="00682B32"/>
    <w:rsid w:val="00682D4E"/>
    <w:rsid w:val="00683D9E"/>
    <w:rsid w:val="006846E2"/>
    <w:rsid w:val="00684AB8"/>
    <w:rsid w:val="00684CA7"/>
    <w:rsid w:val="006853D4"/>
    <w:rsid w:val="006855F4"/>
    <w:rsid w:val="006857B7"/>
    <w:rsid w:val="00685C37"/>
    <w:rsid w:val="00685D59"/>
    <w:rsid w:val="00685EA1"/>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B60"/>
    <w:rsid w:val="00687EBF"/>
    <w:rsid w:val="006907DB"/>
    <w:rsid w:val="006907E6"/>
    <w:rsid w:val="00690C7E"/>
    <w:rsid w:val="00690E94"/>
    <w:rsid w:val="00690EF6"/>
    <w:rsid w:val="00691690"/>
    <w:rsid w:val="00691E2A"/>
    <w:rsid w:val="00692270"/>
    <w:rsid w:val="006936CE"/>
    <w:rsid w:val="00693B92"/>
    <w:rsid w:val="00693F5A"/>
    <w:rsid w:val="00694270"/>
    <w:rsid w:val="00694303"/>
    <w:rsid w:val="0069466A"/>
    <w:rsid w:val="00694C3E"/>
    <w:rsid w:val="00694D7C"/>
    <w:rsid w:val="00695F8B"/>
    <w:rsid w:val="006961EE"/>
    <w:rsid w:val="00696209"/>
    <w:rsid w:val="0069738F"/>
    <w:rsid w:val="006973F6"/>
    <w:rsid w:val="006975A7"/>
    <w:rsid w:val="0069775B"/>
    <w:rsid w:val="00697CFE"/>
    <w:rsid w:val="006A0DF4"/>
    <w:rsid w:val="006A0EF5"/>
    <w:rsid w:val="006A0FAA"/>
    <w:rsid w:val="006A1A90"/>
    <w:rsid w:val="006A1C05"/>
    <w:rsid w:val="006A1EFC"/>
    <w:rsid w:val="006A216A"/>
    <w:rsid w:val="006A2356"/>
    <w:rsid w:val="006A236B"/>
    <w:rsid w:val="006A2E14"/>
    <w:rsid w:val="006A2FDE"/>
    <w:rsid w:val="006A30C0"/>
    <w:rsid w:val="006A3248"/>
    <w:rsid w:val="006A32B1"/>
    <w:rsid w:val="006A3441"/>
    <w:rsid w:val="006A359F"/>
    <w:rsid w:val="006A3E30"/>
    <w:rsid w:val="006A3F9E"/>
    <w:rsid w:val="006A441B"/>
    <w:rsid w:val="006A458B"/>
    <w:rsid w:val="006A4E28"/>
    <w:rsid w:val="006A4FDB"/>
    <w:rsid w:val="006A59CB"/>
    <w:rsid w:val="006A5E1B"/>
    <w:rsid w:val="006A7274"/>
    <w:rsid w:val="006A728F"/>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2BE2"/>
    <w:rsid w:val="006B3459"/>
    <w:rsid w:val="006B3C70"/>
    <w:rsid w:val="006B456F"/>
    <w:rsid w:val="006B54F5"/>
    <w:rsid w:val="006B5792"/>
    <w:rsid w:val="006B5858"/>
    <w:rsid w:val="006B6263"/>
    <w:rsid w:val="006B6411"/>
    <w:rsid w:val="006B650B"/>
    <w:rsid w:val="006B6977"/>
    <w:rsid w:val="006B7339"/>
    <w:rsid w:val="006B7AC1"/>
    <w:rsid w:val="006B7AD4"/>
    <w:rsid w:val="006B7CE8"/>
    <w:rsid w:val="006B7F0C"/>
    <w:rsid w:val="006C00F1"/>
    <w:rsid w:val="006C0636"/>
    <w:rsid w:val="006C0925"/>
    <w:rsid w:val="006C0C52"/>
    <w:rsid w:val="006C0D5B"/>
    <w:rsid w:val="006C0E09"/>
    <w:rsid w:val="006C0EA6"/>
    <w:rsid w:val="006C119E"/>
    <w:rsid w:val="006C1224"/>
    <w:rsid w:val="006C151F"/>
    <w:rsid w:val="006C15B5"/>
    <w:rsid w:val="006C1760"/>
    <w:rsid w:val="006C17F5"/>
    <w:rsid w:val="006C193A"/>
    <w:rsid w:val="006C1B61"/>
    <w:rsid w:val="006C1C6D"/>
    <w:rsid w:val="006C1D3E"/>
    <w:rsid w:val="006C2052"/>
    <w:rsid w:val="006C20A6"/>
    <w:rsid w:val="006C21EA"/>
    <w:rsid w:val="006C2418"/>
    <w:rsid w:val="006C278B"/>
    <w:rsid w:val="006C2A38"/>
    <w:rsid w:val="006C2AA7"/>
    <w:rsid w:val="006C2BF7"/>
    <w:rsid w:val="006C2FF9"/>
    <w:rsid w:val="006C3A4A"/>
    <w:rsid w:val="006C3FC9"/>
    <w:rsid w:val="006C4106"/>
    <w:rsid w:val="006C4278"/>
    <w:rsid w:val="006C46A4"/>
    <w:rsid w:val="006C51F8"/>
    <w:rsid w:val="006C57DE"/>
    <w:rsid w:val="006C5F89"/>
    <w:rsid w:val="006C62FE"/>
    <w:rsid w:val="006C6B07"/>
    <w:rsid w:val="006C7A97"/>
    <w:rsid w:val="006C7C97"/>
    <w:rsid w:val="006C7D48"/>
    <w:rsid w:val="006D0379"/>
    <w:rsid w:val="006D03E4"/>
    <w:rsid w:val="006D0555"/>
    <w:rsid w:val="006D0592"/>
    <w:rsid w:val="006D107E"/>
    <w:rsid w:val="006D118F"/>
    <w:rsid w:val="006D13DE"/>
    <w:rsid w:val="006D1EC3"/>
    <w:rsid w:val="006D21A3"/>
    <w:rsid w:val="006D2722"/>
    <w:rsid w:val="006D2CF9"/>
    <w:rsid w:val="006D2DFD"/>
    <w:rsid w:val="006D2E5D"/>
    <w:rsid w:val="006D31BC"/>
    <w:rsid w:val="006D36B8"/>
    <w:rsid w:val="006D3D00"/>
    <w:rsid w:val="006D3FD3"/>
    <w:rsid w:val="006D4697"/>
    <w:rsid w:val="006D47E8"/>
    <w:rsid w:val="006D5BBF"/>
    <w:rsid w:val="006D62E3"/>
    <w:rsid w:val="006D63B9"/>
    <w:rsid w:val="006D6485"/>
    <w:rsid w:val="006D7196"/>
    <w:rsid w:val="006D7779"/>
    <w:rsid w:val="006D7FFD"/>
    <w:rsid w:val="006E0127"/>
    <w:rsid w:val="006E039E"/>
    <w:rsid w:val="006E0B13"/>
    <w:rsid w:val="006E0BDC"/>
    <w:rsid w:val="006E0E2C"/>
    <w:rsid w:val="006E1163"/>
    <w:rsid w:val="006E11D5"/>
    <w:rsid w:val="006E12F2"/>
    <w:rsid w:val="006E13D1"/>
    <w:rsid w:val="006E1416"/>
    <w:rsid w:val="006E180C"/>
    <w:rsid w:val="006E22A7"/>
    <w:rsid w:val="006E2743"/>
    <w:rsid w:val="006E36E0"/>
    <w:rsid w:val="006E3D74"/>
    <w:rsid w:val="006E421D"/>
    <w:rsid w:val="006E4B5B"/>
    <w:rsid w:val="006E507D"/>
    <w:rsid w:val="006E50C2"/>
    <w:rsid w:val="006E52A1"/>
    <w:rsid w:val="006E54FC"/>
    <w:rsid w:val="006E5AED"/>
    <w:rsid w:val="006E65D0"/>
    <w:rsid w:val="006E6693"/>
    <w:rsid w:val="006E671C"/>
    <w:rsid w:val="006E6A0C"/>
    <w:rsid w:val="006E6AB2"/>
    <w:rsid w:val="006E6BA3"/>
    <w:rsid w:val="006E6EFD"/>
    <w:rsid w:val="006E6FFE"/>
    <w:rsid w:val="006E77B4"/>
    <w:rsid w:val="006F0214"/>
    <w:rsid w:val="006F038E"/>
    <w:rsid w:val="006F0426"/>
    <w:rsid w:val="006F076B"/>
    <w:rsid w:val="006F08B1"/>
    <w:rsid w:val="006F0C40"/>
    <w:rsid w:val="006F123E"/>
    <w:rsid w:val="006F1554"/>
    <w:rsid w:val="006F27C2"/>
    <w:rsid w:val="006F2CAC"/>
    <w:rsid w:val="006F2D22"/>
    <w:rsid w:val="006F2E04"/>
    <w:rsid w:val="006F310D"/>
    <w:rsid w:val="006F3589"/>
    <w:rsid w:val="006F3752"/>
    <w:rsid w:val="006F3ADC"/>
    <w:rsid w:val="006F3D5B"/>
    <w:rsid w:val="006F4327"/>
    <w:rsid w:val="006F4BF7"/>
    <w:rsid w:val="006F4C5D"/>
    <w:rsid w:val="006F52AF"/>
    <w:rsid w:val="006F56CD"/>
    <w:rsid w:val="006F5874"/>
    <w:rsid w:val="006F5B1D"/>
    <w:rsid w:val="006F5D41"/>
    <w:rsid w:val="006F5F0B"/>
    <w:rsid w:val="006F601D"/>
    <w:rsid w:val="006F63D1"/>
    <w:rsid w:val="006F64A4"/>
    <w:rsid w:val="006F670F"/>
    <w:rsid w:val="006F7003"/>
    <w:rsid w:val="006F77D9"/>
    <w:rsid w:val="00700297"/>
    <w:rsid w:val="007003C4"/>
    <w:rsid w:val="007004E7"/>
    <w:rsid w:val="00700503"/>
    <w:rsid w:val="007012DE"/>
    <w:rsid w:val="007013CA"/>
    <w:rsid w:val="007013E1"/>
    <w:rsid w:val="00701D5F"/>
    <w:rsid w:val="0070234D"/>
    <w:rsid w:val="007027A1"/>
    <w:rsid w:val="00702C36"/>
    <w:rsid w:val="0070320C"/>
    <w:rsid w:val="00703547"/>
    <w:rsid w:val="0070396B"/>
    <w:rsid w:val="00703A4A"/>
    <w:rsid w:val="00703C0A"/>
    <w:rsid w:val="00704416"/>
    <w:rsid w:val="007046FF"/>
    <w:rsid w:val="007058A3"/>
    <w:rsid w:val="00705D03"/>
    <w:rsid w:val="0070635B"/>
    <w:rsid w:val="00706973"/>
    <w:rsid w:val="007074EC"/>
    <w:rsid w:val="00707503"/>
    <w:rsid w:val="00707A0A"/>
    <w:rsid w:val="00707A3A"/>
    <w:rsid w:val="00707D6F"/>
    <w:rsid w:val="00707F36"/>
    <w:rsid w:val="00710BCC"/>
    <w:rsid w:val="00711E13"/>
    <w:rsid w:val="007120BA"/>
    <w:rsid w:val="00712765"/>
    <w:rsid w:val="0071295E"/>
    <w:rsid w:val="00712EDA"/>
    <w:rsid w:val="00714554"/>
    <w:rsid w:val="007151A8"/>
    <w:rsid w:val="007152C6"/>
    <w:rsid w:val="00715B3C"/>
    <w:rsid w:val="00715B85"/>
    <w:rsid w:val="00715E35"/>
    <w:rsid w:val="007162D8"/>
    <w:rsid w:val="00716C8C"/>
    <w:rsid w:val="0071705B"/>
    <w:rsid w:val="00717728"/>
    <w:rsid w:val="00717A27"/>
    <w:rsid w:val="00717BB5"/>
    <w:rsid w:val="00717C5C"/>
    <w:rsid w:val="00720965"/>
    <w:rsid w:val="0072102E"/>
    <w:rsid w:val="0072112C"/>
    <w:rsid w:val="007212ED"/>
    <w:rsid w:val="0072140A"/>
    <w:rsid w:val="00721613"/>
    <w:rsid w:val="007219FF"/>
    <w:rsid w:val="0072256E"/>
    <w:rsid w:val="0072313E"/>
    <w:rsid w:val="00723436"/>
    <w:rsid w:val="00723BD3"/>
    <w:rsid w:val="00723C0E"/>
    <w:rsid w:val="00723C15"/>
    <w:rsid w:val="00723CFA"/>
    <w:rsid w:val="007241A4"/>
    <w:rsid w:val="007249DE"/>
    <w:rsid w:val="00724B19"/>
    <w:rsid w:val="00725709"/>
    <w:rsid w:val="00725A82"/>
    <w:rsid w:val="007261EC"/>
    <w:rsid w:val="0072676B"/>
    <w:rsid w:val="007267CF"/>
    <w:rsid w:val="00726925"/>
    <w:rsid w:val="00726962"/>
    <w:rsid w:val="00726C51"/>
    <w:rsid w:val="00727C90"/>
    <w:rsid w:val="00727F52"/>
    <w:rsid w:val="007301CA"/>
    <w:rsid w:val="007308B4"/>
    <w:rsid w:val="00730AE0"/>
    <w:rsid w:val="00731885"/>
    <w:rsid w:val="00731DCD"/>
    <w:rsid w:val="00731E05"/>
    <w:rsid w:val="00731E54"/>
    <w:rsid w:val="00732141"/>
    <w:rsid w:val="00732B63"/>
    <w:rsid w:val="007334CA"/>
    <w:rsid w:val="007336E8"/>
    <w:rsid w:val="00733706"/>
    <w:rsid w:val="00733A29"/>
    <w:rsid w:val="00733CDA"/>
    <w:rsid w:val="007346DB"/>
    <w:rsid w:val="00734850"/>
    <w:rsid w:val="00734B79"/>
    <w:rsid w:val="00734C19"/>
    <w:rsid w:val="00734D3C"/>
    <w:rsid w:val="00735081"/>
    <w:rsid w:val="00735166"/>
    <w:rsid w:val="00735506"/>
    <w:rsid w:val="0073599E"/>
    <w:rsid w:val="00735B63"/>
    <w:rsid w:val="00736068"/>
    <w:rsid w:val="0073616A"/>
    <w:rsid w:val="0073638E"/>
    <w:rsid w:val="00736418"/>
    <w:rsid w:val="0073647C"/>
    <w:rsid w:val="0073682D"/>
    <w:rsid w:val="007369EB"/>
    <w:rsid w:val="007375A2"/>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B1"/>
    <w:rsid w:val="00743916"/>
    <w:rsid w:val="00743AE2"/>
    <w:rsid w:val="00743AFC"/>
    <w:rsid w:val="00743E74"/>
    <w:rsid w:val="007446CB"/>
    <w:rsid w:val="0074475C"/>
    <w:rsid w:val="00744D66"/>
    <w:rsid w:val="00744F31"/>
    <w:rsid w:val="0074561F"/>
    <w:rsid w:val="0074586F"/>
    <w:rsid w:val="00745C15"/>
    <w:rsid w:val="00745F93"/>
    <w:rsid w:val="00745FA5"/>
    <w:rsid w:val="0074601B"/>
    <w:rsid w:val="0074681D"/>
    <w:rsid w:val="0074683C"/>
    <w:rsid w:val="0074691A"/>
    <w:rsid w:val="0074712A"/>
    <w:rsid w:val="00747490"/>
    <w:rsid w:val="00747BFA"/>
    <w:rsid w:val="00747C5C"/>
    <w:rsid w:val="007503F6"/>
    <w:rsid w:val="00750AD1"/>
    <w:rsid w:val="00751166"/>
    <w:rsid w:val="007515AB"/>
    <w:rsid w:val="00751636"/>
    <w:rsid w:val="0075175D"/>
    <w:rsid w:val="00752279"/>
    <w:rsid w:val="007526D7"/>
    <w:rsid w:val="00752A90"/>
    <w:rsid w:val="00752EB0"/>
    <w:rsid w:val="00752F4E"/>
    <w:rsid w:val="0075348F"/>
    <w:rsid w:val="00753902"/>
    <w:rsid w:val="00754157"/>
    <w:rsid w:val="0075453D"/>
    <w:rsid w:val="007548CB"/>
    <w:rsid w:val="00754B7E"/>
    <w:rsid w:val="00754C7C"/>
    <w:rsid w:val="00754FC4"/>
    <w:rsid w:val="00755513"/>
    <w:rsid w:val="0075608C"/>
    <w:rsid w:val="00756480"/>
    <w:rsid w:val="00756547"/>
    <w:rsid w:val="00756832"/>
    <w:rsid w:val="0075687E"/>
    <w:rsid w:val="007569E5"/>
    <w:rsid w:val="00756C84"/>
    <w:rsid w:val="007577E5"/>
    <w:rsid w:val="007579BB"/>
    <w:rsid w:val="00760050"/>
    <w:rsid w:val="007603C9"/>
    <w:rsid w:val="00760B5C"/>
    <w:rsid w:val="007613F5"/>
    <w:rsid w:val="007623DF"/>
    <w:rsid w:val="00762C1A"/>
    <w:rsid w:val="00762CEA"/>
    <w:rsid w:val="00763256"/>
    <w:rsid w:val="007633C9"/>
    <w:rsid w:val="00763B3C"/>
    <w:rsid w:val="00763C09"/>
    <w:rsid w:val="00763EF1"/>
    <w:rsid w:val="007642A3"/>
    <w:rsid w:val="00765261"/>
    <w:rsid w:val="007660EC"/>
    <w:rsid w:val="00766156"/>
    <w:rsid w:val="0076619D"/>
    <w:rsid w:val="007662E2"/>
    <w:rsid w:val="007664EA"/>
    <w:rsid w:val="0076662D"/>
    <w:rsid w:val="00766753"/>
    <w:rsid w:val="007669C2"/>
    <w:rsid w:val="00766DE8"/>
    <w:rsid w:val="00767208"/>
    <w:rsid w:val="0076783D"/>
    <w:rsid w:val="0077010C"/>
    <w:rsid w:val="00770437"/>
    <w:rsid w:val="007710E9"/>
    <w:rsid w:val="007718F8"/>
    <w:rsid w:val="00771A89"/>
    <w:rsid w:val="00771E23"/>
    <w:rsid w:val="0077237F"/>
    <w:rsid w:val="0077288A"/>
    <w:rsid w:val="00772A48"/>
    <w:rsid w:val="00773654"/>
    <w:rsid w:val="007739FC"/>
    <w:rsid w:val="00774046"/>
    <w:rsid w:val="0077447B"/>
    <w:rsid w:val="00774644"/>
    <w:rsid w:val="007746CD"/>
    <w:rsid w:val="00774C7C"/>
    <w:rsid w:val="0077548E"/>
    <w:rsid w:val="0077564B"/>
    <w:rsid w:val="007757FC"/>
    <w:rsid w:val="0077597C"/>
    <w:rsid w:val="00775FC1"/>
    <w:rsid w:val="00776626"/>
    <w:rsid w:val="00776B21"/>
    <w:rsid w:val="00776DD6"/>
    <w:rsid w:val="00777B09"/>
    <w:rsid w:val="00777FE3"/>
    <w:rsid w:val="00780027"/>
    <w:rsid w:val="007800C1"/>
    <w:rsid w:val="0078020A"/>
    <w:rsid w:val="007805A8"/>
    <w:rsid w:val="00781026"/>
    <w:rsid w:val="00781048"/>
    <w:rsid w:val="00782390"/>
    <w:rsid w:val="007827D2"/>
    <w:rsid w:val="007828F4"/>
    <w:rsid w:val="00782F37"/>
    <w:rsid w:val="00783048"/>
    <w:rsid w:val="0078323A"/>
    <w:rsid w:val="0078344B"/>
    <w:rsid w:val="0078349C"/>
    <w:rsid w:val="0078369B"/>
    <w:rsid w:val="00783B37"/>
    <w:rsid w:val="00783BCB"/>
    <w:rsid w:val="00783C08"/>
    <w:rsid w:val="00783CA5"/>
    <w:rsid w:val="0078430A"/>
    <w:rsid w:val="007843A6"/>
    <w:rsid w:val="0078457B"/>
    <w:rsid w:val="007852B1"/>
    <w:rsid w:val="007853F0"/>
    <w:rsid w:val="00786432"/>
    <w:rsid w:val="007865DE"/>
    <w:rsid w:val="00786BF5"/>
    <w:rsid w:val="00787051"/>
    <w:rsid w:val="007870BB"/>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47AF"/>
    <w:rsid w:val="00795136"/>
    <w:rsid w:val="007951C4"/>
    <w:rsid w:val="007954FD"/>
    <w:rsid w:val="0079566B"/>
    <w:rsid w:val="00795DE5"/>
    <w:rsid w:val="00795E16"/>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333"/>
    <w:rsid w:val="007A2812"/>
    <w:rsid w:val="007A2E87"/>
    <w:rsid w:val="007A3290"/>
    <w:rsid w:val="007A3416"/>
    <w:rsid w:val="007A342A"/>
    <w:rsid w:val="007A3D5A"/>
    <w:rsid w:val="007A4249"/>
    <w:rsid w:val="007A457B"/>
    <w:rsid w:val="007A48CE"/>
    <w:rsid w:val="007A4A84"/>
    <w:rsid w:val="007A4B34"/>
    <w:rsid w:val="007A4F03"/>
    <w:rsid w:val="007A4F22"/>
    <w:rsid w:val="007A559B"/>
    <w:rsid w:val="007A59B4"/>
    <w:rsid w:val="007A5CF1"/>
    <w:rsid w:val="007A6400"/>
    <w:rsid w:val="007A6A73"/>
    <w:rsid w:val="007A6B07"/>
    <w:rsid w:val="007A6EE1"/>
    <w:rsid w:val="007A72CF"/>
    <w:rsid w:val="007A76BA"/>
    <w:rsid w:val="007A77F5"/>
    <w:rsid w:val="007A79C5"/>
    <w:rsid w:val="007A7C00"/>
    <w:rsid w:val="007A7CDC"/>
    <w:rsid w:val="007B038B"/>
    <w:rsid w:val="007B0523"/>
    <w:rsid w:val="007B0745"/>
    <w:rsid w:val="007B0FAA"/>
    <w:rsid w:val="007B1120"/>
    <w:rsid w:val="007B1256"/>
    <w:rsid w:val="007B165E"/>
    <w:rsid w:val="007B16A4"/>
    <w:rsid w:val="007B176B"/>
    <w:rsid w:val="007B17E4"/>
    <w:rsid w:val="007B1AD2"/>
    <w:rsid w:val="007B1B32"/>
    <w:rsid w:val="007B1CF7"/>
    <w:rsid w:val="007B1EFB"/>
    <w:rsid w:val="007B223D"/>
    <w:rsid w:val="007B2431"/>
    <w:rsid w:val="007B245E"/>
    <w:rsid w:val="007B2B55"/>
    <w:rsid w:val="007B2BC2"/>
    <w:rsid w:val="007B2E33"/>
    <w:rsid w:val="007B32C6"/>
    <w:rsid w:val="007B332E"/>
    <w:rsid w:val="007B3676"/>
    <w:rsid w:val="007B3E38"/>
    <w:rsid w:val="007B420D"/>
    <w:rsid w:val="007B42DC"/>
    <w:rsid w:val="007B4961"/>
    <w:rsid w:val="007B4A5E"/>
    <w:rsid w:val="007B4D02"/>
    <w:rsid w:val="007B4EC5"/>
    <w:rsid w:val="007B545D"/>
    <w:rsid w:val="007B56CF"/>
    <w:rsid w:val="007B5AD8"/>
    <w:rsid w:val="007B5C5C"/>
    <w:rsid w:val="007B69AA"/>
    <w:rsid w:val="007B720B"/>
    <w:rsid w:val="007B73C8"/>
    <w:rsid w:val="007B7496"/>
    <w:rsid w:val="007B76BD"/>
    <w:rsid w:val="007B7834"/>
    <w:rsid w:val="007C0462"/>
    <w:rsid w:val="007C07AB"/>
    <w:rsid w:val="007C0B23"/>
    <w:rsid w:val="007C0BCA"/>
    <w:rsid w:val="007C0D6E"/>
    <w:rsid w:val="007C0EFD"/>
    <w:rsid w:val="007C1C40"/>
    <w:rsid w:val="007C2352"/>
    <w:rsid w:val="007C2739"/>
    <w:rsid w:val="007C289D"/>
    <w:rsid w:val="007C2964"/>
    <w:rsid w:val="007C2ED0"/>
    <w:rsid w:val="007C3040"/>
    <w:rsid w:val="007C30DC"/>
    <w:rsid w:val="007C34A2"/>
    <w:rsid w:val="007C3FA2"/>
    <w:rsid w:val="007C4D02"/>
    <w:rsid w:val="007C4DBA"/>
    <w:rsid w:val="007C502A"/>
    <w:rsid w:val="007C52BF"/>
    <w:rsid w:val="007C5553"/>
    <w:rsid w:val="007C57CE"/>
    <w:rsid w:val="007C5B92"/>
    <w:rsid w:val="007C5DDF"/>
    <w:rsid w:val="007C6622"/>
    <w:rsid w:val="007C6B64"/>
    <w:rsid w:val="007C6C27"/>
    <w:rsid w:val="007C72FD"/>
    <w:rsid w:val="007C7D97"/>
    <w:rsid w:val="007C7DF2"/>
    <w:rsid w:val="007D046B"/>
    <w:rsid w:val="007D05E2"/>
    <w:rsid w:val="007D06CB"/>
    <w:rsid w:val="007D07CA"/>
    <w:rsid w:val="007D0AF2"/>
    <w:rsid w:val="007D0B23"/>
    <w:rsid w:val="007D0C44"/>
    <w:rsid w:val="007D16F7"/>
    <w:rsid w:val="007D1A59"/>
    <w:rsid w:val="007D1D67"/>
    <w:rsid w:val="007D1F3B"/>
    <w:rsid w:val="007D28EE"/>
    <w:rsid w:val="007D2A9A"/>
    <w:rsid w:val="007D2DD0"/>
    <w:rsid w:val="007D2EC2"/>
    <w:rsid w:val="007D352E"/>
    <w:rsid w:val="007D380A"/>
    <w:rsid w:val="007D3BD3"/>
    <w:rsid w:val="007D3CC9"/>
    <w:rsid w:val="007D4115"/>
    <w:rsid w:val="007D42A6"/>
    <w:rsid w:val="007D4357"/>
    <w:rsid w:val="007D4699"/>
    <w:rsid w:val="007D47DD"/>
    <w:rsid w:val="007D486A"/>
    <w:rsid w:val="007D4B5C"/>
    <w:rsid w:val="007D4D00"/>
    <w:rsid w:val="007D4F43"/>
    <w:rsid w:val="007D5493"/>
    <w:rsid w:val="007D5D29"/>
    <w:rsid w:val="007D62E1"/>
    <w:rsid w:val="007D667A"/>
    <w:rsid w:val="007D6745"/>
    <w:rsid w:val="007D6B59"/>
    <w:rsid w:val="007D6E2E"/>
    <w:rsid w:val="007D6E8D"/>
    <w:rsid w:val="007D6ECE"/>
    <w:rsid w:val="007D7428"/>
    <w:rsid w:val="007D74DA"/>
    <w:rsid w:val="007D76B6"/>
    <w:rsid w:val="007D774E"/>
    <w:rsid w:val="007D7A91"/>
    <w:rsid w:val="007E08FC"/>
    <w:rsid w:val="007E099F"/>
    <w:rsid w:val="007E14E4"/>
    <w:rsid w:val="007E1881"/>
    <w:rsid w:val="007E1CAA"/>
    <w:rsid w:val="007E1D23"/>
    <w:rsid w:val="007E24A9"/>
    <w:rsid w:val="007E27C4"/>
    <w:rsid w:val="007E3495"/>
    <w:rsid w:val="007E3704"/>
    <w:rsid w:val="007E3C98"/>
    <w:rsid w:val="007E40FB"/>
    <w:rsid w:val="007E4209"/>
    <w:rsid w:val="007E54CB"/>
    <w:rsid w:val="007E5BB1"/>
    <w:rsid w:val="007E5D70"/>
    <w:rsid w:val="007E5F75"/>
    <w:rsid w:val="007E6000"/>
    <w:rsid w:val="007E6370"/>
    <w:rsid w:val="007E656F"/>
    <w:rsid w:val="007E6654"/>
    <w:rsid w:val="007E670B"/>
    <w:rsid w:val="007E6E1B"/>
    <w:rsid w:val="007E747D"/>
    <w:rsid w:val="007E7A35"/>
    <w:rsid w:val="007E7C5E"/>
    <w:rsid w:val="007E7CEC"/>
    <w:rsid w:val="007E7F73"/>
    <w:rsid w:val="007F0168"/>
    <w:rsid w:val="007F01E7"/>
    <w:rsid w:val="007F03C3"/>
    <w:rsid w:val="007F05EC"/>
    <w:rsid w:val="007F08DB"/>
    <w:rsid w:val="007F0FC5"/>
    <w:rsid w:val="007F1098"/>
    <w:rsid w:val="007F10B6"/>
    <w:rsid w:val="007F1582"/>
    <w:rsid w:val="007F19F8"/>
    <w:rsid w:val="007F1CD0"/>
    <w:rsid w:val="007F29F0"/>
    <w:rsid w:val="007F3156"/>
    <w:rsid w:val="007F3D63"/>
    <w:rsid w:val="007F461B"/>
    <w:rsid w:val="007F468B"/>
    <w:rsid w:val="007F47CF"/>
    <w:rsid w:val="007F493D"/>
    <w:rsid w:val="007F4B96"/>
    <w:rsid w:val="007F4D38"/>
    <w:rsid w:val="007F5395"/>
    <w:rsid w:val="007F54E2"/>
    <w:rsid w:val="007F5898"/>
    <w:rsid w:val="007F5AB4"/>
    <w:rsid w:val="007F5C40"/>
    <w:rsid w:val="007F5CFE"/>
    <w:rsid w:val="007F6568"/>
    <w:rsid w:val="007F67E3"/>
    <w:rsid w:val="007F6D3E"/>
    <w:rsid w:val="007F73C5"/>
    <w:rsid w:val="007F75DC"/>
    <w:rsid w:val="007F76A3"/>
    <w:rsid w:val="007F7845"/>
    <w:rsid w:val="007F7B22"/>
    <w:rsid w:val="00800436"/>
    <w:rsid w:val="008006AF"/>
    <w:rsid w:val="00800DB3"/>
    <w:rsid w:val="0080153E"/>
    <w:rsid w:val="00801630"/>
    <w:rsid w:val="00801678"/>
    <w:rsid w:val="0080242F"/>
    <w:rsid w:val="0080246D"/>
    <w:rsid w:val="008028D9"/>
    <w:rsid w:val="00802A0C"/>
    <w:rsid w:val="00803317"/>
    <w:rsid w:val="0080331E"/>
    <w:rsid w:val="008033A0"/>
    <w:rsid w:val="00803F54"/>
    <w:rsid w:val="00804E1E"/>
    <w:rsid w:val="00804E9F"/>
    <w:rsid w:val="00805D0A"/>
    <w:rsid w:val="00806455"/>
    <w:rsid w:val="0080716C"/>
    <w:rsid w:val="0080743E"/>
    <w:rsid w:val="008074C3"/>
    <w:rsid w:val="00807664"/>
    <w:rsid w:val="00807987"/>
    <w:rsid w:val="00807BA7"/>
    <w:rsid w:val="00807E2C"/>
    <w:rsid w:val="00807E63"/>
    <w:rsid w:val="0081077D"/>
    <w:rsid w:val="0081098E"/>
    <w:rsid w:val="008109D2"/>
    <w:rsid w:val="00810ECE"/>
    <w:rsid w:val="00810FD8"/>
    <w:rsid w:val="00811190"/>
    <w:rsid w:val="0081121A"/>
    <w:rsid w:val="00811319"/>
    <w:rsid w:val="00811731"/>
    <w:rsid w:val="00811E9D"/>
    <w:rsid w:val="0081209E"/>
    <w:rsid w:val="00812455"/>
    <w:rsid w:val="008129D3"/>
    <w:rsid w:val="0081318D"/>
    <w:rsid w:val="00813E56"/>
    <w:rsid w:val="00813F43"/>
    <w:rsid w:val="00814452"/>
    <w:rsid w:val="008154B4"/>
    <w:rsid w:val="008155D8"/>
    <w:rsid w:val="00815779"/>
    <w:rsid w:val="0081625F"/>
    <w:rsid w:val="008162A0"/>
    <w:rsid w:val="0081663F"/>
    <w:rsid w:val="00816781"/>
    <w:rsid w:val="00816E3D"/>
    <w:rsid w:val="00817B04"/>
    <w:rsid w:val="00817E95"/>
    <w:rsid w:val="00817F2D"/>
    <w:rsid w:val="00820163"/>
    <w:rsid w:val="008204BD"/>
    <w:rsid w:val="00820524"/>
    <w:rsid w:val="0082077D"/>
    <w:rsid w:val="0082092C"/>
    <w:rsid w:val="00820C03"/>
    <w:rsid w:val="00820CB1"/>
    <w:rsid w:val="00820D4A"/>
    <w:rsid w:val="00821698"/>
    <w:rsid w:val="008216D3"/>
    <w:rsid w:val="00821A97"/>
    <w:rsid w:val="00822A75"/>
    <w:rsid w:val="00822A7A"/>
    <w:rsid w:val="00822FBE"/>
    <w:rsid w:val="008230A4"/>
    <w:rsid w:val="00823412"/>
    <w:rsid w:val="00824630"/>
    <w:rsid w:val="008248A4"/>
    <w:rsid w:val="00824C2E"/>
    <w:rsid w:val="0082505B"/>
    <w:rsid w:val="00825578"/>
    <w:rsid w:val="00825DC0"/>
    <w:rsid w:val="00826280"/>
    <w:rsid w:val="008266BA"/>
    <w:rsid w:val="00826DD9"/>
    <w:rsid w:val="00826FDA"/>
    <w:rsid w:val="00827842"/>
    <w:rsid w:val="008278B6"/>
    <w:rsid w:val="008302DC"/>
    <w:rsid w:val="0083040E"/>
    <w:rsid w:val="00830758"/>
    <w:rsid w:val="00830E79"/>
    <w:rsid w:val="0083160A"/>
    <w:rsid w:val="0083170B"/>
    <w:rsid w:val="00831748"/>
    <w:rsid w:val="008319A6"/>
    <w:rsid w:val="008325BC"/>
    <w:rsid w:val="00832D0A"/>
    <w:rsid w:val="00832E54"/>
    <w:rsid w:val="00832F96"/>
    <w:rsid w:val="00833884"/>
    <w:rsid w:val="00833AE1"/>
    <w:rsid w:val="00833E0D"/>
    <w:rsid w:val="008344AB"/>
    <w:rsid w:val="00834974"/>
    <w:rsid w:val="00834A98"/>
    <w:rsid w:val="00834B77"/>
    <w:rsid w:val="00834C45"/>
    <w:rsid w:val="00835883"/>
    <w:rsid w:val="00836FA9"/>
    <w:rsid w:val="0083751F"/>
    <w:rsid w:val="00837BF2"/>
    <w:rsid w:val="00837C36"/>
    <w:rsid w:val="00837D64"/>
    <w:rsid w:val="00837F1D"/>
    <w:rsid w:val="0084022C"/>
    <w:rsid w:val="008403BF"/>
    <w:rsid w:val="0084095C"/>
    <w:rsid w:val="00840A00"/>
    <w:rsid w:val="00841255"/>
    <w:rsid w:val="0084126B"/>
    <w:rsid w:val="00841AB3"/>
    <w:rsid w:val="00841CF5"/>
    <w:rsid w:val="00841D82"/>
    <w:rsid w:val="00842100"/>
    <w:rsid w:val="008424CB"/>
    <w:rsid w:val="00842A0D"/>
    <w:rsid w:val="00842B26"/>
    <w:rsid w:val="00842C86"/>
    <w:rsid w:val="00842CC6"/>
    <w:rsid w:val="008430F8"/>
    <w:rsid w:val="0084315A"/>
    <w:rsid w:val="008433F4"/>
    <w:rsid w:val="00843846"/>
    <w:rsid w:val="00843F42"/>
    <w:rsid w:val="0084406A"/>
    <w:rsid w:val="0084480A"/>
    <w:rsid w:val="00844BE9"/>
    <w:rsid w:val="00844E17"/>
    <w:rsid w:val="00844EFD"/>
    <w:rsid w:val="00845992"/>
    <w:rsid w:val="00845BF6"/>
    <w:rsid w:val="00845DBF"/>
    <w:rsid w:val="00846297"/>
    <w:rsid w:val="00847701"/>
    <w:rsid w:val="00847AD5"/>
    <w:rsid w:val="00847CC3"/>
    <w:rsid w:val="00847DD4"/>
    <w:rsid w:val="00847F0E"/>
    <w:rsid w:val="008502AC"/>
    <w:rsid w:val="008504DC"/>
    <w:rsid w:val="0085078B"/>
    <w:rsid w:val="00850895"/>
    <w:rsid w:val="00851040"/>
    <w:rsid w:val="00851134"/>
    <w:rsid w:val="008513C6"/>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829"/>
    <w:rsid w:val="008549C8"/>
    <w:rsid w:val="00854FBF"/>
    <w:rsid w:val="008551A7"/>
    <w:rsid w:val="00855C9D"/>
    <w:rsid w:val="00855F19"/>
    <w:rsid w:val="00856CAE"/>
    <w:rsid w:val="00856CDA"/>
    <w:rsid w:val="00857C32"/>
    <w:rsid w:val="00860200"/>
    <w:rsid w:val="0086031E"/>
    <w:rsid w:val="00860479"/>
    <w:rsid w:val="0086053A"/>
    <w:rsid w:val="00860A90"/>
    <w:rsid w:val="00860F87"/>
    <w:rsid w:val="00861283"/>
    <w:rsid w:val="00861723"/>
    <w:rsid w:val="00861944"/>
    <w:rsid w:val="008620E7"/>
    <w:rsid w:val="00862B50"/>
    <w:rsid w:val="008632B9"/>
    <w:rsid w:val="0086362F"/>
    <w:rsid w:val="008636C3"/>
    <w:rsid w:val="00864125"/>
    <w:rsid w:val="00864320"/>
    <w:rsid w:val="008644EC"/>
    <w:rsid w:val="00864BD9"/>
    <w:rsid w:val="00864D59"/>
    <w:rsid w:val="00864E80"/>
    <w:rsid w:val="0086502A"/>
    <w:rsid w:val="008654BA"/>
    <w:rsid w:val="00865910"/>
    <w:rsid w:val="0086651B"/>
    <w:rsid w:val="00866F53"/>
    <w:rsid w:val="0086731A"/>
    <w:rsid w:val="00867567"/>
    <w:rsid w:val="00867B2B"/>
    <w:rsid w:val="00867BDE"/>
    <w:rsid w:val="00867F69"/>
    <w:rsid w:val="00870172"/>
    <w:rsid w:val="008706DF"/>
    <w:rsid w:val="00870F7D"/>
    <w:rsid w:val="0087117E"/>
    <w:rsid w:val="008714D5"/>
    <w:rsid w:val="00871A5F"/>
    <w:rsid w:val="00871ADB"/>
    <w:rsid w:val="008721A2"/>
    <w:rsid w:val="0087238B"/>
    <w:rsid w:val="0087266D"/>
    <w:rsid w:val="008729F3"/>
    <w:rsid w:val="008730D6"/>
    <w:rsid w:val="008730DA"/>
    <w:rsid w:val="008730F8"/>
    <w:rsid w:val="00873BF4"/>
    <w:rsid w:val="00873D87"/>
    <w:rsid w:val="008743F3"/>
    <w:rsid w:val="0087444A"/>
    <w:rsid w:val="008745ED"/>
    <w:rsid w:val="00874783"/>
    <w:rsid w:val="00874ED2"/>
    <w:rsid w:val="00874FC8"/>
    <w:rsid w:val="00875139"/>
    <w:rsid w:val="00875186"/>
    <w:rsid w:val="00875410"/>
    <w:rsid w:val="00875AF6"/>
    <w:rsid w:val="00875E25"/>
    <w:rsid w:val="00876318"/>
    <w:rsid w:val="0087633F"/>
    <w:rsid w:val="008769FF"/>
    <w:rsid w:val="00877FFD"/>
    <w:rsid w:val="008801F3"/>
    <w:rsid w:val="00880320"/>
    <w:rsid w:val="0088064F"/>
    <w:rsid w:val="00880B0D"/>
    <w:rsid w:val="00881163"/>
    <w:rsid w:val="008813E1"/>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5146"/>
    <w:rsid w:val="0088573F"/>
    <w:rsid w:val="00885D51"/>
    <w:rsid w:val="0088648A"/>
    <w:rsid w:val="008865B1"/>
    <w:rsid w:val="00886663"/>
    <w:rsid w:val="008872E0"/>
    <w:rsid w:val="00887AAE"/>
    <w:rsid w:val="0089048C"/>
    <w:rsid w:val="00890889"/>
    <w:rsid w:val="00890CAB"/>
    <w:rsid w:val="0089133E"/>
    <w:rsid w:val="00891D92"/>
    <w:rsid w:val="00891FA1"/>
    <w:rsid w:val="008926F9"/>
    <w:rsid w:val="008926FE"/>
    <w:rsid w:val="00892741"/>
    <w:rsid w:val="00892F5E"/>
    <w:rsid w:val="00893131"/>
    <w:rsid w:val="00893408"/>
    <w:rsid w:val="0089365F"/>
    <w:rsid w:val="00893DEB"/>
    <w:rsid w:val="0089406C"/>
    <w:rsid w:val="008948E8"/>
    <w:rsid w:val="00894E25"/>
    <w:rsid w:val="0089558A"/>
    <w:rsid w:val="00895832"/>
    <w:rsid w:val="0089586D"/>
    <w:rsid w:val="008966F6"/>
    <w:rsid w:val="00896EED"/>
    <w:rsid w:val="008976FE"/>
    <w:rsid w:val="00897C5A"/>
    <w:rsid w:val="00897ED5"/>
    <w:rsid w:val="008A05D5"/>
    <w:rsid w:val="008A090D"/>
    <w:rsid w:val="008A0A5B"/>
    <w:rsid w:val="008A0EDB"/>
    <w:rsid w:val="008A152C"/>
    <w:rsid w:val="008A16C0"/>
    <w:rsid w:val="008A1DD7"/>
    <w:rsid w:val="008A1FF1"/>
    <w:rsid w:val="008A25E6"/>
    <w:rsid w:val="008A338F"/>
    <w:rsid w:val="008A339F"/>
    <w:rsid w:val="008A359D"/>
    <w:rsid w:val="008A36E4"/>
    <w:rsid w:val="008A3777"/>
    <w:rsid w:val="008A415D"/>
    <w:rsid w:val="008A4316"/>
    <w:rsid w:val="008A4614"/>
    <w:rsid w:val="008A48C1"/>
    <w:rsid w:val="008A57E5"/>
    <w:rsid w:val="008A6CBE"/>
    <w:rsid w:val="008A6D42"/>
    <w:rsid w:val="008A6FDE"/>
    <w:rsid w:val="008A71F3"/>
    <w:rsid w:val="008A7340"/>
    <w:rsid w:val="008B016F"/>
    <w:rsid w:val="008B01EE"/>
    <w:rsid w:val="008B0B98"/>
    <w:rsid w:val="008B0E6A"/>
    <w:rsid w:val="008B1642"/>
    <w:rsid w:val="008B19A1"/>
    <w:rsid w:val="008B1E26"/>
    <w:rsid w:val="008B1EAD"/>
    <w:rsid w:val="008B1F69"/>
    <w:rsid w:val="008B2239"/>
    <w:rsid w:val="008B22F9"/>
    <w:rsid w:val="008B2695"/>
    <w:rsid w:val="008B275B"/>
    <w:rsid w:val="008B27C9"/>
    <w:rsid w:val="008B2816"/>
    <w:rsid w:val="008B2F6D"/>
    <w:rsid w:val="008B3240"/>
    <w:rsid w:val="008B3AFF"/>
    <w:rsid w:val="008B3B35"/>
    <w:rsid w:val="008B40C1"/>
    <w:rsid w:val="008B4106"/>
    <w:rsid w:val="008B4747"/>
    <w:rsid w:val="008B5290"/>
    <w:rsid w:val="008B56AF"/>
    <w:rsid w:val="008B5872"/>
    <w:rsid w:val="008B5F6D"/>
    <w:rsid w:val="008B611C"/>
    <w:rsid w:val="008B66AB"/>
    <w:rsid w:val="008B6D07"/>
    <w:rsid w:val="008B6E50"/>
    <w:rsid w:val="008B71C9"/>
    <w:rsid w:val="008B79D3"/>
    <w:rsid w:val="008C0FEE"/>
    <w:rsid w:val="008C138B"/>
    <w:rsid w:val="008C1512"/>
    <w:rsid w:val="008C1AD6"/>
    <w:rsid w:val="008C1DC0"/>
    <w:rsid w:val="008C1DCE"/>
    <w:rsid w:val="008C20EB"/>
    <w:rsid w:val="008C239D"/>
    <w:rsid w:val="008C2964"/>
    <w:rsid w:val="008C2EA7"/>
    <w:rsid w:val="008C375E"/>
    <w:rsid w:val="008C3A4E"/>
    <w:rsid w:val="008C40B6"/>
    <w:rsid w:val="008C44CD"/>
    <w:rsid w:val="008C4C4D"/>
    <w:rsid w:val="008C53A7"/>
    <w:rsid w:val="008C60D1"/>
    <w:rsid w:val="008C62C8"/>
    <w:rsid w:val="008C685E"/>
    <w:rsid w:val="008C6EF2"/>
    <w:rsid w:val="008C72ED"/>
    <w:rsid w:val="008D0543"/>
    <w:rsid w:val="008D0B2D"/>
    <w:rsid w:val="008D0B5A"/>
    <w:rsid w:val="008D137D"/>
    <w:rsid w:val="008D1688"/>
    <w:rsid w:val="008D18C0"/>
    <w:rsid w:val="008D19DF"/>
    <w:rsid w:val="008D27FC"/>
    <w:rsid w:val="008D3C28"/>
    <w:rsid w:val="008D3DA7"/>
    <w:rsid w:val="008D3F7D"/>
    <w:rsid w:val="008D46A8"/>
    <w:rsid w:val="008D57AB"/>
    <w:rsid w:val="008D5F6F"/>
    <w:rsid w:val="008D5F74"/>
    <w:rsid w:val="008D63F2"/>
    <w:rsid w:val="008D6E9F"/>
    <w:rsid w:val="008D707B"/>
    <w:rsid w:val="008D772A"/>
    <w:rsid w:val="008D796F"/>
    <w:rsid w:val="008D7DD9"/>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9AA"/>
    <w:rsid w:val="008E6BA8"/>
    <w:rsid w:val="008E724A"/>
    <w:rsid w:val="008E7696"/>
    <w:rsid w:val="008E76F8"/>
    <w:rsid w:val="008E785F"/>
    <w:rsid w:val="008E79D3"/>
    <w:rsid w:val="008F0300"/>
    <w:rsid w:val="008F0360"/>
    <w:rsid w:val="008F0580"/>
    <w:rsid w:val="008F0A7D"/>
    <w:rsid w:val="008F0D03"/>
    <w:rsid w:val="008F0EB6"/>
    <w:rsid w:val="008F0F2D"/>
    <w:rsid w:val="008F15C3"/>
    <w:rsid w:val="008F1897"/>
    <w:rsid w:val="008F1FBC"/>
    <w:rsid w:val="008F23B9"/>
    <w:rsid w:val="008F2521"/>
    <w:rsid w:val="008F288D"/>
    <w:rsid w:val="008F2B58"/>
    <w:rsid w:val="008F3213"/>
    <w:rsid w:val="008F38A6"/>
    <w:rsid w:val="008F3D34"/>
    <w:rsid w:val="008F467D"/>
    <w:rsid w:val="008F4992"/>
    <w:rsid w:val="008F4D9C"/>
    <w:rsid w:val="008F4ED2"/>
    <w:rsid w:val="008F52D1"/>
    <w:rsid w:val="008F552A"/>
    <w:rsid w:val="008F5959"/>
    <w:rsid w:val="008F6514"/>
    <w:rsid w:val="008F65D8"/>
    <w:rsid w:val="008F7224"/>
    <w:rsid w:val="008F7601"/>
    <w:rsid w:val="008F781E"/>
    <w:rsid w:val="008F7BE0"/>
    <w:rsid w:val="008F7CFA"/>
    <w:rsid w:val="0090031F"/>
    <w:rsid w:val="009007BB"/>
    <w:rsid w:val="00900A6A"/>
    <w:rsid w:val="00900CE3"/>
    <w:rsid w:val="0090140C"/>
    <w:rsid w:val="009015D3"/>
    <w:rsid w:val="009019EE"/>
    <w:rsid w:val="00901C0D"/>
    <w:rsid w:val="009027FC"/>
    <w:rsid w:val="00902E3F"/>
    <w:rsid w:val="0090302F"/>
    <w:rsid w:val="00903166"/>
    <w:rsid w:val="00903329"/>
    <w:rsid w:val="00904340"/>
    <w:rsid w:val="00904B0F"/>
    <w:rsid w:val="00904ED8"/>
    <w:rsid w:val="0090537A"/>
    <w:rsid w:val="009057B8"/>
    <w:rsid w:val="00905BF2"/>
    <w:rsid w:val="00905C1E"/>
    <w:rsid w:val="00905E34"/>
    <w:rsid w:val="00905F83"/>
    <w:rsid w:val="00906028"/>
    <w:rsid w:val="0090606E"/>
    <w:rsid w:val="00906154"/>
    <w:rsid w:val="009062EB"/>
    <w:rsid w:val="009068FB"/>
    <w:rsid w:val="00906A10"/>
    <w:rsid w:val="00906AFD"/>
    <w:rsid w:val="00906FEA"/>
    <w:rsid w:val="00907368"/>
    <w:rsid w:val="0090741F"/>
    <w:rsid w:val="009079A7"/>
    <w:rsid w:val="00907BFD"/>
    <w:rsid w:val="00907E66"/>
    <w:rsid w:val="00907F26"/>
    <w:rsid w:val="009100B9"/>
    <w:rsid w:val="009105A0"/>
    <w:rsid w:val="0091070D"/>
    <w:rsid w:val="009109D3"/>
    <w:rsid w:val="00910E68"/>
    <w:rsid w:val="0091188D"/>
    <w:rsid w:val="00911AFE"/>
    <w:rsid w:val="0091244D"/>
    <w:rsid w:val="00912B88"/>
    <w:rsid w:val="00912C06"/>
    <w:rsid w:val="0091300B"/>
    <w:rsid w:val="0091324D"/>
    <w:rsid w:val="009139E7"/>
    <w:rsid w:val="0091466E"/>
    <w:rsid w:val="009150C8"/>
    <w:rsid w:val="00915311"/>
    <w:rsid w:val="00915531"/>
    <w:rsid w:val="00915849"/>
    <w:rsid w:val="009159A4"/>
    <w:rsid w:val="00915B81"/>
    <w:rsid w:val="0091698A"/>
    <w:rsid w:val="00916A1D"/>
    <w:rsid w:val="00916D50"/>
    <w:rsid w:val="00916E9D"/>
    <w:rsid w:val="00916EFD"/>
    <w:rsid w:val="009172FA"/>
    <w:rsid w:val="009173D3"/>
    <w:rsid w:val="00917428"/>
    <w:rsid w:val="00917528"/>
    <w:rsid w:val="00917BBD"/>
    <w:rsid w:val="00920537"/>
    <w:rsid w:val="0092067F"/>
    <w:rsid w:val="00921479"/>
    <w:rsid w:val="009216AB"/>
    <w:rsid w:val="009217E4"/>
    <w:rsid w:val="00921951"/>
    <w:rsid w:val="009219E6"/>
    <w:rsid w:val="00921BD5"/>
    <w:rsid w:val="00921E85"/>
    <w:rsid w:val="00921F0F"/>
    <w:rsid w:val="00922129"/>
    <w:rsid w:val="00922996"/>
    <w:rsid w:val="00922B26"/>
    <w:rsid w:val="00922E63"/>
    <w:rsid w:val="00922F10"/>
    <w:rsid w:val="00923352"/>
    <w:rsid w:val="009239C1"/>
    <w:rsid w:val="00923D5A"/>
    <w:rsid w:val="00923F77"/>
    <w:rsid w:val="0092409F"/>
    <w:rsid w:val="009253AB"/>
    <w:rsid w:val="0092599D"/>
    <w:rsid w:val="00925D92"/>
    <w:rsid w:val="00925E77"/>
    <w:rsid w:val="00926163"/>
    <w:rsid w:val="00926519"/>
    <w:rsid w:val="00926E6D"/>
    <w:rsid w:val="00927B77"/>
    <w:rsid w:val="00927C14"/>
    <w:rsid w:val="00927E04"/>
    <w:rsid w:val="009300F1"/>
    <w:rsid w:val="00930369"/>
    <w:rsid w:val="00930390"/>
    <w:rsid w:val="00930502"/>
    <w:rsid w:val="00930C3E"/>
    <w:rsid w:val="00930C42"/>
    <w:rsid w:val="0093165B"/>
    <w:rsid w:val="00931A2E"/>
    <w:rsid w:val="00931A33"/>
    <w:rsid w:val="00931A65"/>
    <w:rsid w:val="00931B76"/>
    <w:rsid w:val="00932215"/>
    <w:rsid w:val="00932E82"/>
    <w:rsid w:val="00933B9D"/>
    <w:rsid w:val="00934A98"/>
    <w:rsid w:val="00934C39"/>
    <w:rsid w:val="00934E17"/>
    <w:rsid w:val="00934F00"/>
    <w:rsid w:val="009350BF"/>
    <w:rsid w:val="009352C9"/>
    <w:rsid w:val="009353DB"/>
    <w:rsid w:val="00936767"/>
    <w:rsid w:val="00936BB6"/>
    <w:rsid w:val="00936C29"/>
    <w:rsid w:val="00936E7E"/>
    <w:rsid w:val="0093717E"/>
    <w:rsid w:val="009372EF"/>
    <w:rsid w:val="00937883"/>
    <w:rsid w:val="00937A13"/>
    <w:rsid w:val="00937AC7"/>
    <w:rsid w:val="00937BF8"/>
    <w:rsid w:val="00937EAA"/>
    <w:rsid w:val="00940023"/>
    <w:rsid w:val="009401F1"/>
    <w:rsid w:val="009406AC"/>
    <w:rsid w:val="00940E34"/>
    <w:rsid w:val="00941CF9"/>
    <w:rsid w:val="0094203F"/>
    <w:rsid w:val="009424A0"/>
    <w:rsid w:val="009424E3"/>
    <w:rsid w:val="009429CA"/>
    <w:rsid w:val="00942D0B"/>
    <w:rsid w:val="00942E11"/>
    <w:rsid w:val="00943136"/>
    <w:rsid w:val="00943179"/>
    <w:rsid w:val="0094332F"/>
    <w:rsid w:val="009433BB"/>
    <w:rsid w:val="009437A1"/>
    <w:rsid w:val="0094380B"/>
    <w:rsid w:val="00943B42"/>
    <w:rsid w:val="00943BA9"/>
    <w:rsid w:val="00943E2B"/>
    <w:rsid w:val="00943E74"/>
    <w:rsid w:val="00944079"/>
    <w:rsid w:val="00944BA8"/>
    <w:rsid w:val="00944F3B"/>
    <w:rsid w:val="00944FC1"/>
    <w:rsid w:val="0094506C"/>
    <w:rsid w:val="00945AD4"/>
    <w:rsid w:val="00945BFA"/>
    <w:rsid w:val="00946180"/>
    <w:rsid w:val="009462F5"/>
    <w:rsid w:val="00946470"/>
    <w:rsid w:val="00946568"/>
    <w:rsid w:val="00946A3F"/>
    <w:rsid w:val="00946DE8"/>
    <w:rsid w:val="00947C35"/>
    <w:rsid w:val="00947EDA"/>
    <w:rsid w:val="00950A88"/>
    <w:rsid w:val="0095117D"/>
    <w:rsid w:val="00951861"/>
    <w:rsid w:val="00952283"/>
    <w:rsid w:val="009526C2"/>
    <w:rsid w:val="00952C1D"/>
    <w:rsid w:val="00952DD1"/>
    <w:rsid w:val="00952E2A"/>
    <w:rsid w:val="00952F1E"/>
    <w:rsid w:val="009535E1"/>
    <w:rsid w:val="00953FF1"/>
    <w:rsid w:val="00954365"/>
    <w:rsid w:val="009547CF"/>
    <w:rsid w:val="00954A70"/>
    <w:rsid w:val="00954ACA"/>
    <w:rsid w:val="00954BA3"/>
    <w:rsid w:val="00954C6A"/>
    <w:rsid w:val="00954ECD"/>
    <w:rsid w:val="00954F9C"/>
    <w:rsid w:val="0095519E"/>
    <w:rsid w:val="0095520C"/>
    <w:rsid w:val="00955274"/>
    <w:rsid w:val="0095559E"/>
    <w:rsid w:val="0095599A"/>
    <w:rsid w:val="00956211"/>
    <w:rsid w:val="009562A9"/>
    <w:rsid w:val="009564FC"/>
    <w:rsid w:val="00956686"/>
    <w:rsid w:val="00956889"/>
    <w:rsid w:val="0095694C"/>
    <w:rsid w:val="00956D9D"/>
    <w:rsid w:val="009570D4"/>
    <w:rsid w:val="00957648"/>
    <w:rsid w:val="00957C23"/>
    <w:rsid w:val="009605D7"/>
    <w:rsid w:val="00960969"/>
    <w:rsid w:val="00961208"/>
    <w:rsid w:val="00961386"/>
    <w:rsid w:val="009613A5"/>
    <w:rsid w:val="00961492"/>
    <w:rsid w:val="0096207F"/>
    <w:rsid w:val="009626AA"/>
    <w:rsid w:val="00962779"/>
    <w:rsid w:val="009627A8"/>
    <w:rsid w:val="00963170"/>
    <w:rsid w:val="00963581"/>
    <w:rsid w:val="00963CBD"/>
    <w:rsid w:val="00963E63"/>
    <w:rsid w:val="00963F50"/>
    <w:rsid w:val="0096496B"/>
    <w:rsid w:val="009651BC"/>
    <w:rsid w:val="0096536C"/>
    <w:rsid w:val="0096583E"/>
    <w:rsid w:val="00965938"/>
    <w:rsid w:val="00966093"/>
    <w:rsid w:val="00966486"/>
    <w:rsid w:val="00966ED4"/>
    <w:rsid w:val="00966EEA"/>
    <w:rsid w:val="00966FD9"/>
    <w:rsid w:val="0096760C"/>
    <w:rsid w:val="00967675"/>
    <w:rsid w:val="009700EC"/>
    <w:rsid w:val="009705AA"/>
    <w:rsid w:val="00970DA0"/>
    <w:rsid w:val="009715AB"/>
    <w:rsid w:val="00971600"/>
    <w:rsid w:val="00971D7D"/>
    <w:rsid w:val="00971FAD"/>
    <w:rsid w:val="00972090"/>
    <w:rsid w:val="009720AB"/>
    <w:rsid w:val="00973541"/>
    <w:rsid w:val="0097371B"/>
    <w:rsid w:val="0097373C"/>
    <w:rsid w:val="00973C34"/>
    <w:rsid w:val="009743A7"/>
    <w:rsid w:val="00974DDE"/>
    <w:rsid w:val="009753FC"/>
    <w:rsid w:val="00975622"/>
    <w:rsid w:val="00975D82"/>
    <w:rsid w:val="00976348"/>
    <w:rsid w:val="0097634D"/>
    <w:rsid w:val="009767EC"/>
    <w:rsid w:val="009769CE"/>
    <w:rsid w:val="00976FA2"/>
    <w:rsid w:val="0097742F"/>
    <w:rsid w:val="00977FC0"/>
    <w:rsid w:val="00980169"/>
    <w:rsid w:val="009802BC"/>
    <w:rsid w:val="00980460"/>
    <w:rsid w:val="0098092C"/>
    <w:rsid w:val="00980A0C"/>
    <w:rsid w:val="009811A7"/>
    <w:rsid w:val="009817B6"/>
    <w:rsid w:val="00981A69"/>
    <w:rsid w:val="00981BAC"/>
    <w:rsid w:val="009821C0"/>
    <w:rsid w:val="00982C76"/>
    <w:rsid w:val="00982CDF"/>
    <w:rsid w:val="009832A8"/>
    <w:rsid w:val="00983AFA"/>
    <w:rsid w:val="00983D3A"/>
    <w:rsid w:val="00983EA0"/>
    <w:rsid w:val="0098492B"/>
    <w:rsid w:val="00984E48"/>
    <w:rsid w:val="00985CEC"/>
    <w:rsid w:val="00985EF7"/>
    <w:rsid w:val="00985F6E"/>
    <w:rsid w:val="009864B1"/>
    <w:rsid w:val="00986573"/>
    <w:rsid w:val="00986CC5"/>
    <w:rsid w:val="00986CD0"/>
    <w:rsid w:val="00986D75"/>
    <w:rsid w:val="00987099"/>
    <w:rsid w:val="009873CA"/>
    <w:rsid w:val="009877FC"/>
    <w:rsid w:val="00990A70"/>
    <w:rsid w:val="00990D45"/>
    <w:rsid w:val="009911A5"/>
    <w:rsid w:val="00991A4E"/>
    <w:rsid w:val="00991D6A"/>
    <w:rsid w:val="009920FF"/>
    <w:rsid w:val="009922CC"/>
    <w:rsid w:val="00993822"/>
    <w:rsid w:val="00993836"/>
    <w:rsid w:val="00993A5E"/>
    <w:rsid w:val="00993C42"/>
    <w:rsid w:val="009941F6"/>
    <w:rsid w:val="0099429A"/>
    <w:rsid w:val="00994873"/>
    <w:rsid w:val="00994E09"/>
    <w:rsid w:val="00995141"/>
    <w:rsid w:val="009958A4"/>
    <w:rsid w:val="00996354"/>
    <w:rsid w:val="009968AF"/>
    <w:rsid w:val="00996BE8"/>
    <w:rsid w:val="00996EAE"/>
    <w:rsid w:val="009972A1"/>
    <w:rsid w:val="0099764C"/>
    <w:rsid w:val="00997662"/>
    <w:rsid w:val="009978E4"/>
    <w:rsid w:val="009A0398"/>
    <w:rsid w:val="009A05B7"/>
    <w:rsid w:val="009A0E19"/>
    <w:rsid w:val="009A1451"/>
    <w:rsid w:val="009A16BB"/>
    <w:rsid w:val="009A1B99"/>
    <w:rsid w:val="009A1F79"/>
    <w:rsid w:val="009A2166"/>
    <w:rsid w:val="009A2474"/>
    <w:rsid w:val="009A29B3"/>
    <w:rsid w:val="009A31E9"/>
    <w:rsid w:val="009A33EF"/>
    <w:rsid w:val="009A33F0"/>
    <w:rsid w:val="009A353F"/>
    <w:rsid w:val="009A3B0D"/>
    <w:rsid w:val="009A3CE1"/>
    <w:rsid w:val="009A4661"/>
    <w:rsid w:val="009A48D8"/>
    <w:rsid w:val="009A4D63"/>
    <w:rsid w:val="009A50E6"/>
    <w:rsid w:val="009A5A05"/>
    <w:rsid w:val="009A5AD2"/>
    <w:rsid w:val="009A5C17"/>
    <w:rsid w:val="009A6733"/>
    <w:rsid w:val="009A69E0"/>
    <w:rsid w:val="009A72A3"/>
    <w:rsid w:val="009A787E"/>
    <w:rsid w:val="009A7C31"/>
    <w:rsid w:val="009A7D0A"/>
    <w:rsid w:val="009B005B"/>
    <w:rsid w:val="009B04CA"/>
    <w:rsid w:val="009B08B6"/>
    <w:rsid w:val="009B0BFF"/>
    <w:rsid w:val="009B0F23"/>
    <w:rsid w:val="009B2512"/>
    <w:rsid w:val="009B2AE9"/>
    <w:rsid w:val="009B2B38"/>
    <w:rsid w:val="009B2FBD"/>
    <w:rsid w:val="009B34C3"/>
    <w:rsid w:val="009B3588"/>
    <w:rsid w:val="009B3882"/>
    <w:rsid w:val="009B39E4"/>
    <w:rsid w:val="009B3AAA"/>
    <w:rsid w:val="009B3BBD"/>
    <w:rsid w:val="009B3E4B"/>
    <w:rsid w:val="009B4450"/>
    <w:rsid w:val="009B4AB4"/>
    <w:rsid w:val="009B4E5E"/>
    <w:rsid w:val="009B57D9"/>
    <w:rsid w:val="009B63DC"/>
    <w:rsid w:val="009B65DA"/>
    <w:rsid w:val="009B7260"/>
    <w:rsid w:val="009B76D9"/>
    <w:rsid w:val="009B773D"/>
    <w:rsid w:val="009B77B1"/>
    <w:rsid w:val="009B7A0C"/>
    <w:rsid w:val="009B7ABB"/>
    <w:rsid w:val="009C0336"/>
    <w:rsid w:val="009C0994"/>
    <w:rsid w:val="009C0FBD"/>
    <w:rsid w:val="009C1392"/>
    <w:rsid w:val="009C19A4"/>
    <w:rsid w:val="009C21A0"/>
    <w:rsid w:val="009C2905"/>
    <w:rsid w:val="009C2C4B"/>
    <w:rsid w:val="009C2DD2"/>
    <w:rsid w:val="009C30D6"/>
    <w:rsid w:val="009C31DE"/>
    <w:rsid w:val="009C3A37"/>
    <w:rsid w:val="009C3C8D"/>
    <w:rsid w:val="009C3DB4"/>
    <w:rsid w:val="009C3F3B"/>
    <w:rsid w:val="009C3FCF"/>
    <w:rsid w:val="009C49A7"/>
    <w:rsid w:val="009C4A58"/>
    <w:rsid w:val="009C4B78"/>
    <w:rsid w:val="009C4CF1"/>
    <w:rsid w:val="009C5112"/>
    <w:rsid w:val="009C51D5"/>
    <w:rsid w:val="009C5484"/>
    <w:rsid w:val="009C555B"/>
    <w:rsid w:val="009C557E"/>
    <w:rsid w:val="009C55ED"/>
    <w:rsid w:val="009C611B"/>
    <w:rsid w:val="009C62F8"/>
    <w:rsid w:val="009C6335"/>
    <w:rsid w:val="009C7454"/>
    <w:rsid w:val="009C74DA"/>
    <w:rsid w:val="009C7E3F"/>
    <w:rsid w:val="009D01D4"/>
    <w:rsid w:val="009D043B"/>
    <w:rsid w:val="009D1D92"/>
    <w:rsid w:val="009D276C"/>
    <w:rsid w:val="009D4339"/>
    <w:rsid w:val="009D444F"/>
    <w:rsid w:val="009D4D68"/>
    <w:rsid w:val="009D544F"/>
    <w:rsid w:val="009D594D"/>
    <w:rsid w:val="009D5976"/>
    <w:rsid w:val="009D6209"/>
    <w:rsid w:val="009D698E"/>
    <w:rsid w:val="009D7861"/>
    <w:rsid w:val="009D788F"/>
    <w:rsid w:val="009D79C1"/>
    <w:rsid w:val="009D79DE"/>
    <w:rsid w:val="009D7B6B"/>
    <w:rsid w:val="009D7B8F"/>
    <w:rsid w:val="009E0B04"/>
    <w:rsid w:val="009E0F35"/>
    <w:rsid w:val="009E1143"/>
    <w:rsid w:val="009E17E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993"/>
    <w:rsid w:val="009E4A05"/>
    <w:rsid w:val="009E4FF4"/>
    <w:rsid w:val="009E5145"/>
    <w:rsid w:val="009E5646"/>
    <w:rsid w:val="009E594A"/>
    <w:rsid w:val="009E5AF5"/>
    <w:rsid w:val="009E5D35"/>
    <w:rsid w:val="009E5E17"/>
    <w:rsid w:val="009E5FBB"/>
    <w:rsid w:val="009E63B9"/>
    <w:rsid w:val="009E7181"/>
    <w:rsid w:val="009E762E"/>
    <w:rsid w:val="009E78CF"/>
    <w:rsid w:val="009E7F0D"/>
    <w:rsid w:val="009F0470"/>
    <w:rsid w:val="009F0712"/>
    <w:rsid w:val="009F0A42"/>
    <w:rsid w:val="009F0DCF"/>
    <w:rsid w:val="009F0EB0"/>
    <w:rsid w:val="009F155C"/>
    <w:rsid w:val="009F22F2"/>
    <w:rsid w:val="009F27D9"/>
    <w:rsid w:val="009F2BD3"/>
    <w:rsid w:val="009F30AF"/>
    <w:rsid w:val="009F3421"/>
    <w:rsid w:val="009F36A4"/>
    <w:rsid w:val="009F376A"/>
    <w:rsid w:val="009F3A06"/>
    <w:rsid w:val="009F3C53"/>
    <w:rsid w:val="009F409E"/>
    <w:rsid w:val="009F42DF"/>
    <w:rsid w:val="009F44EB"/>
    <w:rsid w:val="009F4B9B"/>
    <w:rsid w:val="009F5041"/>
    <w:rsid w:val="009F50A2"/>
    <w:rsid w:val="009F554D"/>
    <w:rsid w:val="009F55C9"/>
    <w:rsid w:val="009F58FE"/>
    <w:rsid w:val="009F62DF"/>
    <w:rsid w:val="009F64A9"/>
    <w:rsid w:val="009F6DF4"/>
    <w:rsid w:val="009F742B"/>
    <w:rsid w:val="009F74E0"/>
    <w:rsid w:val="009F74F9"/>
    <w:rsid w:val="009F763A"/>
    <w:rsid w:val="009F775C"/>
    <w:rsid w:val="009F7D66"/>
    <w:rsid w:val="009F7EA4"/>
    <w:rsid w:val="009F7F58"/>
    <w:rsid w:val="00A002B9"/>
    <w:rsid w:val="00A0047F"/>
    <w:rsid w:val="00A007D4"/>
    <w:rsid w:val="00A00A9D"/>
    <w:rsid w:val="00A00E50"/>
    <w:rsid w:val="00A00EF5"/>
    <w:rsid w:val="00A011E3"/>
    <w:rsid w:val="00A013FD"/>
    <w:rsid w:val="00A01651"/>
    <w:rsid w:val="00A01714"/>
    <w:rsid w:val="00A01903"/>
    <w:rsid w:val="00A01970"/>
    <w:rsid w:val="00A01D70"/>
    <w:rsid w:val="00A021DD"/>
    <w:rsid w:val="00A02A31"/>
    <w:rsid w:val="00A02FCE"/>
    <w:rsid w:val="00A03846"/>
    <w:rsid w:val="00A038DE"/>
    <w:rsid w:val="00A0394F"/>
    <w:rsid w:val="00A03C18"/>
    <w:rsid w:val="00A04123"/>
    <w:rsid w:val="00A04B4A"/>
    <w:rsid w:val="00A04CAD"/>
    <w:rsid w:val="00A04DB5"/>
    <w:rsid w:val="00A0528D"/>
    <w:rsid w:val="00A05975"/>
    <w:rsid w:val="00A06095"/>
    <w:rsid w:val="00A071E5"/>
    <w:rsid w:val="00A0729B"/>
    <w:rsid w:val="00A10031"/>
    <w:rsid w:val="00A102F5"/>
    <w:rsid w:val="00A1030A"/>
    <w:rsid w:val="00A10457"/>
    <w:rsid w:val="00A107EE"/>
    <w:rsid w:val="00A10F65"/>
    <w:rsid w:val="00A112B0"/>
    <w:rsid w:val="00A11813"/>
    <w:rsid w:val="00A118E1"/>
    <w:rsid w:val="00A11915"/>
    <w:rsid w:val="00A1199D"/>
    <w:rsid w:val="00A11D2A"/>
    <w:rsid w:val="00A124C7"/>
    <w:rsid w:val="00A127F1"/>
    <w:rsid w:val="00A12FE5"/>
    <w:rsid w:val="00A1310A"/>
    <w:rsid w:val="00A13F6F"/>
    <w:rsid w:val="00A14468"/>
    <w:rsid w:val="00A14D40"/>
    <w:rsid w:val="00A14F09"/>
    <w:rsid w:val="00A14FF6"/>
    <w:rsid w:val="00A1507C"/>
    <w:rsid w:val="00A151A4"/>
    <w:rsid w:val="00A1534D"/>
    <w:rsid w:val="00A15913"/>
    <w:rsid w:val="00A15A9B"/>
    <w:rsid w:val="00A15C26"/>
    <w:rsid w:val="00A15C91"/>
    <w:rsid w:val="00A16294"/>
    <w:rsid w:val="00A16557"/>
    <w:rsid w:val="00A16C03"/>
    <w:rsid w:val="00A20376"/>
    <w:rsid w:val="00A20962"/>
    <w:rsid w:val="00A20BFC"/>
    <w:rsid w:val="00A2103E"/>
    <w:rsid w:val="00A217B0"/>
    <w:rsid w:val="00A217F3"/>
    <w:rsid w:val="00A21DA8"/>
    <w:rsid w:val="00A22A57"/>
    <w:rsid w:val="00A22AC3"/>
    <w:rsid w:val="00A22F6C"/>
    <w:rsid w:val="00A2310A"/>
    <w:rsid w:val="00A23398"/>
    <w:rsid w:val="00A250A2"/>
    <w:rsid w:val="00A250BB"/>
    <w:rsid w:val="00A2526B"/>
    <w:rsid w:val="00A25F05"/>
    <w:rsid w:val="00A25F78"/>
    <w:rsid w:val="00A2607F"/>
    <w:rsid w:val="00A262BB"/>
    <w:rsid w:val="00A263C6"/>
    <w:rsid w:val="00A26BDE"/>
    <w:rsid w:val="00A2710D"/>
    <w:rsid w:val="00A2740F"/>
    <w:rsid w:val="00A27D5B"/>
    <w:rsid w:val="00A27F4D"/>
    <w:rsid w:val="00A3033D"/>
    <w:rsid w:val="00A30C39"/>
    <w:rsid w:val="00A30FB4"/>
    <w:rsid w:val="00A310BE"/>
    <w:rsid w:val="00A31230"/>
    <w:rsid w:val="00A31338"/>
    <w:rsid w:val="00A31769"/>
    <w:rsid w:val="00A31867"/>
    <w:rsid w:val="00A31AF6"/>
    <w:rsid w:val="00A31C5B"/>
    <w:rsid w:val="00A3235E"/>
    <w:rsid w:val="00A32E39"/>
    <w:rsid w:val="00A32ED5"/>
    <w:rsid w:val="00A33438"/>
    <w:rsid w:val="00A33455"/>
    <w:rsid w:val="00A33945"/>
    <w:rsid w:val="00A33A7D"/>
    <w:rsid w:val="00A33E4D"/>
    <w:rsid w:val="00A342DA"/>
    <w:rsid w:val="00A34436"/>
    <w:rsid w:val="00A34798"/>
    <w:rsid w:val="00A3493B"/>
    <w:rsid w:val="00A349E6"/>
    <w:rsid w:val="00A34AB0"/>
    <w:rsid w:val="00A34B90"/>
    <w:rsid w:val="00A34E68"/>
    <w:rsid w:val="00A34EAE"/>
    <w:rsid w:val="00A350D2"/>
    <w:rsid w:val="00A358CE"/>
    <w:rsid w:val="00A3597E"/>
    <w:rsid w:val="00A359A9"/>
    <w:rsid w:val="00A35A5C"/>
    <w:rsid w:val="00A3618D"/>
    <w:rsid w:val="00A363C1"/>
    <w:rsid w:val="00A364BC"/>
    <w:rsid w:val="00A36541"/>
    <w:rsid w:val="00A3693D"/>
    <w:rsid w:val="00A36AB8"/>
    <w:rsid w:val="00A36AE3"/>
    <w:rsid w:val="00A37D30"/>
    <w:rsid w:val="00A37D53"/>
    <w:rsid w:val="00A37E80"/>
    <w:rsid w:val="00A40227"/>
    <w:rsid w:val="00A40E01"/>
    <w:rsid w:val="00A4171B"/>
    <w:rsid w:val="00A417D2"/>
    <w:rsid w:val="00A41E10"/>
    <w:rsid w:val="00A41FA4"/>
    <w:rsid w:val="00A42A16"/>
    <w:rsid w:val="00A42BE9"/>
    <w:rsid w:val="00A431CA"/>
    <w:rsid w:val="00A435B1"/>
    <w:rsid w:val="00A43765"/>
    <w:rsid w:val="00A439F1"/>
    <w:rsid w:val="00A43BBA"/>
    <w:rsid w:val="00A43D35"/>
    <w:rsid w:val="00A4412E"/>
    <w:rsid w:val="00A445DF"/>
    <w:rsid w:val="00A44DB3"/>
    <w:rsid w:val="00A4518D"/>
    <w:rsid w:val="00A453C7"/>
    <w:rsid w:val="00A454EB"/>
    <w:rsid w:val="00A45671"/>
    <w:rsid w:val="00A45BE2"/>
    <w:rsid w:val="00A46203"/>
    <w:rsid w:val="00A4627A"/>
    <w:rsid w:val="00A4639E"/>
    <w:rsid w:val="00A466FC"/>
    <w:rsid w:val="00A46A0D"/>
    <w:rsid w:val="00A46B72"/>
    <w:rsid w:val="00A46C62"/>
    <w:rsid w:val="00A46D75"/>
    <w:rsid w:val="00A478BD"/>
    <w:rsid w:val="00A47906"/>
    <w:rsid w:val="00A47CCA"/>
    <w:rsid w:val="00A47E65"/>
    <w:rsid w:val="00A47E8D"/>
    <w:rsid w:val="00A501DE"/>
    <w:rsid w:val="00A506BC"/>
    <w:rsid w:val="00A50806"/>
    <w:rsid w:val="00A50888"/>
    <w:rsid w:val="00A50B72"/>
    <w:rsid w:val="00A50C22"/>
    <w:rsid w:val="00A50D91"/>
    <w:rsid w:val="00A51086"/>
    <w:rsid w:val="00A51167"/>
    <w:rsid w:val="00A5138E"/>
    <w:rsid w:val="00A51C46"/>
    <w:rsid w:val="00A51E31"/>
    <w:rsid w:val="00A5291A"/>
    <w:rsid w:val="00A52A0B"/>
    <w:rsid w:val="00A52FD9"/>
    <w:rsid w:val="00A531E0"/>
    <w:rsid w:val="00A537AD"/>
    <w:rsid w:val="00A53874"/>
    <w:rsid w:val="00A539D1"/>
    <w:rsid w:val="00A53A07"/>
    <w:rsid w:val="00A53B9D"/>
    <w:rsid w:val="00A53CB5"/>
    <w:rsid w:val="00A53E89"/>
    <w:rsid w:val="00A546DB"/>
    <w:rsid w:val="00A558A8"/>
    <w:rsid w:val="00A55D1A"/>
    <w:rsid w:val="00A55D30"/>
    <w:rsid w:val="00A5613D"/>
    <w:rsid w:val="00A569D2"/>
    <w:rsid w:val="00A56C22"/>
    <w:rsid w:val="00A56D52"/>
    <w:rsid w:val="00A57418"/>
    <w:rsid w:val="00A57B06"/>
    <w:rsid w:val="00A6055B"/>
    <w:rsid w:val="00A606A4"/>
    <w:rsid w:val="00A609E0"/>
    <w:rsid w:val="00A60EDB"/>
    <w:rsid w:val="00A61033"/>
    <w:rsid w:val="00A6112B"/>
    <w:rsid w:val="00A612D1"/>
    <w:rsid w:val="00A6147B"/>
    <w:rsid w:val="00A614A6"/>
    <w:rsid w:val="00A61D8A"/>
    <w:rsid w:val="00A61DDD"/>
    <w:rsid w:val="00A623B3"/>
    <w:rsid w:val="00A62959"/>
    <w:rsid w:val="00A630DE"/>
    <w:rsid w:val="00A63F0A"/>
    <w:rsid w:val="00A641E4"/>
    <w:rsid w:val="00A6458B"/>
    <w:rsid w:val="00A64A5F"/>
    <w:rsid w:val="00A64A6B"/>
    <w:rsid w:val="00A6517D"/>
    <w:rsid w:val="00A655AE"/>
    <w:rsid w:val="00A658ED"/>
    <w:rsid w:val="00A659F9"/>
    <w:rsid w:val="00A65A8E"/>
    <w:rsid w:val="00A65EF1"/>
    <w:rsid w:val="00A660EE"/>
    <w:rsid w:val="00A6633E"/>
    <w:rsid w:val="00A66D4C"/>
    <w:rsid w:val="00A66E3B"/>
    <w:rsid w:val="00A671E0"/>
    <w:rsid w:val="00A679A4"/>
    <w:rsid w:val="00A67D68"/>
    <w:rsid w:val="00A67D6A"/>
    <w:rsid w:val="00A67FD3"/>
    <w:rsid w:val="00A706A2"/>
    <w:rsid w:val="00A70941"/>
    <w:rsid w:val="00A70DDB"/>
    <w:rsid w:val="00A71568"/>
    <w:rsid w:val="00A718F9"/>
    <w:rsid w:val="00A7203C"/>
    <w:rsid w:val="00A7249D"/>
    <w:rsid w:val="00A724C5"/>
    <w:rsid w:val="00A72EC8"/>
    <w:rsid w:val="00A73042"/>
    <w:rsid w:val="00A73119"/>
    <w:rsid w:val="00A7346B"/>
    <w:rsid w:val="00A7382C"/>
    <w:rsid w:val="00A73ABB"/>
    <w:rsid w:val="00A740CD"/>
    <w:rsid w:val="00A74410"/>
    <w:rsid w:val="00A7526F"/>
    <w:rsid w:val="00A75742"/>
    <w:rsid w:val="00A75B37"/>
    <w:rsid w:val="00A76814"/>
    <w:rsid w:val="00A768B5"/>
    <w:rsid w:val="00A769DE"/>
    <w:rsid w:val="00A76BA8"/>
    <w:rsid w:val="00A8025E"/>
    <w:rsid w:val="00A80D37"/>
    <w:rsid w:val="00A80E7E"/>
    <w:rsid w:val="00A81217"/>
    <w:rsid w:val="00A81A35"/>
    <w:rsid w:val="00A81A85"/>
    <w:rsid w:val="00A81CC3"/>
    <w:rsid w:val="00A82422"/>
    <w:rsid w:val="00A82697"/>
    <w:rsid w:val="00A82B61"/>
    <w:rsid w:val="00A830EA"/>
    <w:rsid w:val="00A83605"/>
    <w:rsid w:val="00A83632"/>
    <w:rsid w:val="00A83844"/>
    <w:rsid w:val="00A83B05"/>
    <w:rsid w:val="00A84039"/>
    <w:rsid w:val="00A843CC"/>
    <w:rsid w:val="00A8444E"/>
    <w:rsid w:val="00A846D2"/>
    <w:rsid w:val="00A84A8C"/>
    <w:rsid w:val="00A85244"/>
    <w:rsid w:val="00A853DD"/>
    <w:rsid w:val="00A854EF"/>
    <w:rsid w:val="00A855AE"/>
    <w:rsid w:val="00A8561C"/>
    <w:rsid w:val="00A85B5C"/>
    <w:rsid w:val="00A86A82"/>
    <w:rsid w:val="00A86AB9"/>
    <w:rsid w:val="00A870B5"/>
    <w:rsid w:val="00A8748B"/>
    <w:rsid w:val="00A87705"/>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8E6"/>
    <w:rsid w:val="00A93C61"/>
    <w:rsid w:val="00A94545"/>
    <w:rsid w:val="00A94EB2"/>
    <w:rsid w:val="00A95682"/>
    <w:rsid w:val="00A95937"/>
    <w:rsid w:val="00A95DE4"/>
    <w:rsid w:val="00A9789A"/>
    <w:rsid w:val="00A97B18"/>
    <w:rsid w:val="00A97DC5"/>
    <w:rsid w:val="00AA0091"/>
    <w:rsid w:val="00AA02BA"/>
    <w:rsid w:val="00AA0AFC"/>
    <w:rsid w:val="00AA1299"/>
    <w:rsid w:val="00AA137E"/>
    <w:rsid w:val="00AA1440"/>
    <w:rsid w:val="00AA15EE"/>
    <w:rsid w:val="00AA191B"/>
    <w:rsid w:val="00AA19B5"/>
    <w:rsid w:val="00AA2654"/>
    <w:rsid w:val="00AA33A6"/>
    <w:rsid w:val="00AA4027"/>
    <w:rsid w:val="00AA447E"/>
    <w:rsid w:val="00AA4621"/>
    <w:rsid w:val="00AA50E7"/>
    <w:rsid w:val="00AA57A4"/>
    <w:rsid w:val="00AA59B5"/>
    <w:rsid w:val="00AA665B"/>
    <w:rsid w:val="00AA686C"/>
    <w:rsid w:val="00AA758B"/>
    <w:rsid w:val="00AA7819"/>
    <w:rsid w:val="00AA7FA4"/>
    <w:rsid w:val="00AB013E"/>
    <w:rsid w:val="00AB0229"/>
    <w:rsid w:val="00AB0E52"/>
    <w:rsid w:val="00AB138A"/>
    <w:rsid w:val="00AB1584"/>
    <w:rsid w:val="00AB1A27"/>
    <w:rsid w:val="00AB1A72"/>
    <w:rsid w:val="00AB1D3F"/>
    <w:rsid w:val="00AB2574"/>
    <w:rsid w:val="00AB2697"/>
    <w:rsid w:val="00AB2B5B"/>
    <w:rsid w:val="00AB2FE2"/>
    <w:rsid w:val="00AB318B"/>
    <w:rsid w:val="00AB3462"/>
    <w:rsid w:val="00AB40C2"/>
    <w:rsid w:val="00AB431D"/>
    <w:rsid w:val="00AB47A7"/>
    <w:rsid w:val="00AB4AE2"/>
    <w:rsid w:val="00AB4B95"/>
    <w:rsid w:val="00AB5094"/>
    <w:rsid w:val="00AB5576"/>
    <w:rsid w:val="00AB55D1"/>
    <w:rsid w:val="00AB5B51"/>
    <w:rsid w:val="00AB5E9A"/>
    <w:rsid w:val="00AB5F9D"/>
    <w:rsid w:val="00AB621D"/>
    <w:rsid w:val="00AB6D48"/>
    <w:rsid w:val="00AB6FE9"/>
    <w:rsid w:val="00AB71E1"/>
    <w:rsid w:val="00AB7DB8"/>
    <w:rsid w:val="00AB7DED"/>
    <w:rsid w:val="00AC0215"/>
    <w:rsid w:val="00AC02C1"/>
    <w:rsid w:val="00AC064D"/>
    <w:rsid w:val="00AC071A"/>
    <w:rsid w:val="00AC0865"/>
    <w:rsid w:val="00AC0A5F"/>
    <w:rsid w:val="00AC0AB6"/>
    <w:rsid w:val="00AC0BFD"/>
    <w:rsid w:val="00AC0C87"/>
    <w:rsid w:val="00AC0DB7"/>
    <w:rsid w:val="00AC12D9"/>
    <w:rsid w:val="00AC147D"/>
    <w:rsid w:val="00AC1583"/>
    <w:rsid w:val="00AC17FE"/>
    <w:rsid w:val="00AC1B64"/>
    <w:rsid w:val="00AC2262"/>
    <w:rsid w:val="00AC2311"/>
    <w:rsid w:val="00AC2506"/>
    <w:rsid w:val="00AC2A66"/>
    <w:rsid w:val="00AC3043"/>
    <w:rsid w:val="00AC3320"/>
    <w:rsid w:val="00AC36FA"/>
    <w:rsid w:val="00AC3885"/>
    <w:rsid w:val="00AC3A25"/>
    <w:rsid w:val="00AC3D08"/>
    <w:rsid w:val="00AC3D34"/>
    <w:rsid w:val="00AC3F28"/>
    <w:rsid w:val="00AC410B"/>
    <w:rsid w:val="00AC4685"/>
    <w:rsid w:val="00AC46BB"/>
    <w:rsid w:val="00AC47F5"/>
    <w:rsid w:val="00AC4F54"/>
    <w:rsid w:val="00AC5257"/>
    <w:rsid w:val="00AC59EA"/>
    <w:rsid w:val="00AC64E1"/>
    <w:rsid w:val="00AC6C63"/>
    <w:rsid w:val="00AC71B9"/>
    <w:rsid w:val="00AC733F"/>
    <w:rsid w:val="00AC7667"/>
    <w:rsid w:val="00AC779C"/>
    <w:rsid w:val="00AC7AF3"/>
    <w:rsid w:val="00AC7B39"/>
    <w:rsid w:val="00AC7DED"/>
    <w:rsid w:val="00AD03AB"/>
    <w:rsid w:val="00AD0502"/>
    <w:rsid w:val="00AD0512"/>
    <w:rsid w:val="00AD0F10"/>
    <w:rsid w:val="00AD1125"/>
    <w:rsid w:val="00AD17C7"/>
    <w:rsid w:val="00AD18C1"/>
    <w:rsid w:val="00AD19FC"/>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87"/>
    <w:rsid w:val="00AE1792"/>
    <w:rsid w:val="00AE1C84"/>
    <w:rsid w:val="00AE2112"/>
    <w:rsid w:val="00AE2F67"/>
    <w:rsid w:val="00AE2F7E"/>
    <w:rsid w:val="00AE3494"/>
    <w:rsid w:val="00AE3502"/>
    <w:rsid w:val="00AE3EDC"/>
    <w:rsid w:val="00AE48E4"/>
    <w:rsid w:val="00AE4DC1"/>
    <w:rsid w:val="00AE516B"/>
    <w:rsid w:val="00AE572E"/>
    <w:rsid w:val="00AE5E52"/>
    <w:rsid w:val="00AE6161"/>
    <w:rsid w:val="00AE6A47"/>
    <w:rsid w:val="00AE6B11"/>
    <w:rsid w:val="00AE6B28"/>
    <w:rsid w:val="00AE6DE8"/>
    <w:rsid w:val="00AE714D"/>
    <w:rsid w:val="00AE776C"/>
    <w:rsid w:val="00AE77D9"/>
    <w:rsid w:val="00AE7A30"/>
    <w:rsid w:val="00AE7D69"/>
    <w:rsid w:val="00AF14DC"/>
    <w:rsid w:val="00AF1890"/>
    <w:rsid w:val="00AF1A43"/>
    <w:rsid w:val="00AF2095"/>
    <w:rsid w:val="00AF2210"/>
    <w:rsid w:val="00AF28FC"/>
    <w:rsid w:val="00AF3233"/>
    <w:rsid w:val="00AF3494"/>
    <w:rsid w:val="00AF4520"/>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0C1"/>
    <w:rsid w:val="00B0182C"/>
    <w:rsid w:val="00B0204F"/>
    <w:rsid w:val="00B0235B"/>
    <w:rsid w:val="00B024A1"/>
    <w:rsid w:val="00B0254E"/>
    <w:rsid w:val="00B026C5"/>
    <w:rsid w:val="00B02D45"/>
    <w:rsid w:val="00B0308D"/>
    <w:rsid w:val="00B031F1"/>
    <w:rsid w:val="00B037B6"/>
    <w:rsid w:val="00B03F30"/>
    <w:rsid w:val="00B0404C"/>
    <w:rsid w:val="00B04187"/>
    <w:rsid w:val="00B04B60"/>
    <w:rsid w:val="00B05D27"/>
    <w:rsid w:val="00B05FBE"/>
    <w:rsid w:val="00B06028"/>
    <w:rsid w:val="00B060FD"/>
    <w:rsid w:val="00B061D9"/>
    <w:rsid w:val="00B067C1"/>
    <w:rsid w:val="00B109C2"/>
    <w:rsid w:val="00B11155"/>
    <w:rsid w:val="00B11841"/>
    <w:rsid w:val="00B11BC3"/>
    <w:rsid w:val="00B11DE7"/>
    <w:rsid w:val="00B125DD"/>
    <w:rsid w:val="00B128E0"/>
    <w:rsid w:val="00B1296F"/>
    <w:rsid w:val="00B12CE7"/>
    <w:rsid w:val="00B12D9D"/>
    <w:rsid w:val="00B13032"/>
    <w:rsid w:val="00B13051"/>
    <w:rsid w:val="00B133B1"/>
    <w:rsid w:val="00B13530"/>
    <w:rsid w:val="00B13900"/>
    <w:rsid w:val="00B13947"/>
    <w:rsid w:val="00B13D3D"/>
    <w:rsid w:val="00B14046"/>
    <w:rsid w:val="00B148C6"/>
    <w:rsid w:val="00B14DF2"/>
    <w:rsid w:val="00B14FBA"/>
    <w:rsid w:val="00B1513F"/>
    <w:rsid w:val="00B153B0"/>
    <w:rsid w:val="00B1573C"/>
    <w:rsid w:val="00B15F4D"/>
    <w:rsid w:val="00B1600D"/>
    <w:rsid w:val="00B16246"/>
    <w:rsid w:val="00B167B8"/>
    <w:rsid w:val="00B168B1"/>
    <w:rsid w:val="00B1702A"/>
    <w:rsid w:val="00B17042"/>
    <w:rsid w:val="00B1732F"/>
    <w:rsid w:val="00B17CBD"/>
    <w:rsid w:val="00B17DDE"/>
    <w:rsid w:val="00B2015B"/>
    <w:rsid w:val="00B20287"/>
    <w:rsid w:val="00B20484"/>
    <w:rsid w:val="00B20E92"/>
    <w:rsid w:val="00B2136C"/>
    <w:rsid w:val="00B215E5"/>
    <w:rsid w:val="00B21B86"/>
    <w:rsid w:val="00B21CFE"/>
    <w:rsid w:val="00B21DB4"/>
    <w:rsid w:val="00B2236C"/>
    <w:rsid w:val="00B22616"/>
    <w:rsid w:val="00B22E5E"/>
    <w:rsid w:val="00B23578"/>
    <w:rsid w:val="00B23B6D"/>
    <w:rsid w:val="00B24246"/>
    <w:rsid w:val="00B248C8"/>
    <w:rsid w:val="00B25023"/>
    <w:rsid w:val="00B25092"/>
    <w:rsid w:val="00B252D8"/>
    <w:rsid w:val="00B25560"/>
    <w:rsid w:val="00B255E6"/>
    <w:rsid w:val="00B25BDA"/>
    <w:rsid w:val="00B25D83"/>
    <w:rsid w:val="00B25D96"/>
    <w:rsid w:val="00B25E2D"/>
    <w:rsid w:val="00B25E68"/>
    <w:rsid w:val="00B26203"/>
    <w:rsid w:val="00B2664E"/>
    <w:rsid w:val="00B2683F"/>
    <w:rsid w:val="00B26A98"/>
    <w:rsid w:val="00B26C76"/>
    <w:rsid w:val="00B27030"/>
    <w:rsid w:val="00B27240"/>
    <w:rsid w:val="00B2736A"/>
    <w:rsid w:val="00B2741E"/>
    <w:rsid w:val="00B276F2"/>
    <w:rsid w:val="00B27947"/>
    <w:rsid w:val="00B27E4C"/>
    <w:rsid w:val="00B3000E"/>
    <w:rsid w:val="00B301F6"/>
    <w:rsid w:val="00B3072C"/>
    <w:rsid w:val="00B30B12"/>
    <w:rsid w:val="00B30C0F"/>
    <w:rsid w:val="00B30CF6"/>
    <w:rsid w:val="00B311F5"/>
    <w:rsid w:val="00B3158C"/>
    <w:rsid w:val="00B315E7"/>
    <w:rsid w:val="00B317C5"/>
    <w:rsid w:val="00B32066"/>
    <w:rsid w:val="00B32220"/>
    <w:rsid w:val="00B324D3"/>
    <w:rsid w:val="00B327B9"/>
    <w:rsid w:val="00B32E5C"/>
    <w:rsid w:val="00B33035"/>
    <w:rsid w:val="00B3324A"/>
    <w:rsid w:val="00B332DB"/>
    <w:rsid w:val="00B336B5"/>
    <w:rsid w:val="00B338C5"/>
    <w:rsid w:val="00B33C43"/>
    <w:rsid w:val="00B33F6E"/>
    <w:rsid w:val="00B34359"/>
    <w:rsid w:val="00B34400"/>
    <w:rsid w:val="00B346BF"/>
    <w:rsid w:val="00B3473A"/>
    <w:rsid w:val="00B34766"/>
    <w:rsid w:val="00B34CA9"/>
    <w:rsid w:val="00B35013"/>
    <w:rsid w:val="00B3505E"/>
    <w:rsid w:val="00B355D8"/>
    <w:rsid w:val="00B358E1"/>
    <w:rsid w:val="00B36FD9"/>
    <w:rsid w:val="00B37255"/>
    <w:rsid w:val="00B375D0"/>
    <w:rsid w:val="00B37A18"/>
    <w:rsid w:val="00B37A8F"/>
    <w:rsid w:val="00B37DB3"/>
    <w:rsid w:val="00B4038D"/>
    <w:rsid w:val="00B411A9"/>
    <w:rsid w:val="00B41444"/>
    <w:rsid w:val="00B41A42"/>
    <w:rsid w:val="00B41CE3"/>
    <w:rsid w:val="00B4235B"/>
    <w:rsid w:val="00B42793"/>
    <w:rsid w:val="00B42877"/>
    <w:rsid w:val="00B42980"/>
    <w:rsid w:val="00B43667"/>
    <w:rsid w:val="00B436E1"/>
    <w:rsid w:val="00B43DEC"/>
    <w:rsid w:val="00B43FB1"/>
    <w:rsid w:val="00B4438A"/>
    <w:rsid w:val="00B45072"/>
    <w:rsid w:val="00B4511F"/>
    <w:rsid w:val="00B45355"/>
    <w:rsid w:val="00B45528"/>
    <w:rsid w:val="00B45E70"/>
    <w:rsid w:val="00B46BE6"/>
    <w:rsid w:val="00B471CD"/>
    <w:rsid w:val="00B4729C"/>
    <w:rsid w:val="00B47344"/>
    <w:rsid w:val="00B4795C"/>
    <w:rsid w:val="00B47B8B"/>
    <w:rsid w:val="00B47DB8"/>
    <w:rsid w:val="00B47FAB"/>
    <w:rsid w:val="00B5035B"/>
    <w:rsid w:val="00B5077D"/>
    <w:rsid w:val="00B50BA6"/>
    <w:rsid w:val="00B51429"/>
    <w:rsid w:val="00B51741"/>
    <w:rsid w:val="00B51BF3"/>
    <w:rsid w:val="00B52498"/>
    <w:rsid w:val="00B528BB"/>
    <w:rsid w:val="00B52BF5"/>
    <w:rsid w:val="00B538C5"/>
    <w:rsid w:val="00B53BC1"/>
    <w:rsid w:val="00B54668"/>
    <w:rsid w:val="00B54B15"/>
    <w:rsid w:val="00B54B5C"/>
    <w:rsid w:val="00B54CD9"/>
    <w:rsid w:val="00B54D86"/>
    <w:rsid w:val="00B55771"/>
    <w:rsid w:val="00B559CA"/>
    <w:rsid w:val="00B56242"/>
    <w:rsid w:val="00B567BC"/>
    <w:rsid w:val="00B56ACE"/>
    <w:rsid w:val="00B56BF1"/>
    <w:rsid w:val="00B56DDA"/>
    <w:rsid w:val="00B56F58"/>
    <w:rsid w:val="00B5733E"/>
    <w:rsid w:val="00B57F55"/>
    <w:rsid w:val="00B603E9"/>
    <w:rsid w:val="00B60487"/>
    <w:rsid w:val="00B60697"/>
    <w:rsid w:val="00B606BD"/>
    <w:rsid w:val="00B608A2"/>
    <w:rsid w:val="00B60FB4"/>
    <w:rsid w:val="00B6177A"/>
    <w:rsid w:val="00B617FE"/>
    <w:rsid w:val="00B61D08"/>
    <w:rsid w:val="00B621BB"/>
    <w:rsid w:val="00B62680"/>
    <w:rsid w:val="00B62E7E"/>
    <w:rsid w:val="00B62FC3"/>
    <w:rsid w:val="00B63337"/>
    <w:rsid w:val="00B64201"/>
    <w:rsid w:val="00B643B5"/>
    <w:rsid w:val="00B645CE"/>
    <w:rsid w:val="00B647B5"/>
    <w:rsid w:val="00B6486F"/>
    <w:rsid w:val="00B6498B"/>
    <w:rsid w:val="00B64BF5"/>
    <w:rsid w:val="00B65868"/>
    <w:rsid w:val="00B65EEE"/>
    <w:rsid w:val="00B66127"/>
    <w:rsid w:val="00B662C6"/>
    <w:rsid w:val="00B663F9"/>
    <w:rsid w:val="00B669BE"/>
    <w:rsid w:val="00B66AD9"/>
    <w:rsid w:val="00B66D8E"/>
    <w:rsid w:val="00B67C1D"/>
    <w:rsid w:val="00B67DC2"/>
    <w:rsid w:val="00B67F0C"/>
    <w:rsid w:val="00B70222"/>
    <w:rsid w:val="00B7043D"/>
    <w:rsid w:val="00B71489"/>
    <w:rsid w:val="00B718AB"/>
    <w:rsid w:val="00B7212A"/>
    <w:rsid w:val="00B7267A"/>
    <w:rsid w:val="00B729E1"/>
    <w:rsid w:val="00B730A7"/>
    <w:rsid w:val="00B732FC"/>
    <w:rsid w:val="00B7365A"/>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C09"/>
    <w:rsid w:val="00B77E7F"/>
    <w:rsid w:val="00B804DD"/>
    <w:rsid w:val="00B805B0"/>
    <w:rsid w:val="00B80672"/>
    <w:rsid w:val="00B807DC"/>
    <w:rsid w:val="00B80CE1"/>
    <w:rsid w:val="00B80D77"/>
    <w:rsid w:val="00B80F6E"/>
    <w:rsid w:val="00B8132A"/>
    <w:rsid w:val="00B81B02"/>
    <w:rsid w:val="00B82504"/>
    <w:rsid w:val="00B82613"/>
    <w:rsid w:val="00B82E91"/>
    <w:rsid w:val="00B82F85"/>
    <w:rsid w:val="00B832B8"/>
    <w:rsid w:val="00B83431"/>
    <w:rsid w:val="00B83AD7"/>
    <w:rsid w:val="00B83B98"/>
    <w:rsid w:val="00B8422C"/>
    <w:rsid w:val="00B8434E"/>
    <w:rsid w:val="00B84372"/>
    <w:rsid w:val="00B84437"/>
    <w:rsid w:val="00B84483"/>
    <w:rsid w:val="00B84584"/>
    <w:rsid w:val="00B854BD"/>
    <w:rsid w:val="00B85868"/>
    <w:rsid w:val="00B8590F"/>
    <w:rsid w:val="00B85D78"/>
    <w:rsid w:val="00B85EF2"/>
    <w:rsid w:val="00B85F5B"/>
    <w:rsid w:val="00B86FBB"/>
    <w:rsid w:val="00B870D1"/>
    <w:rsid w:val="00B871FE"/>
    <w:rsid w:val="00B87519"/>
    <w:rsid w:val="00B878DA"/>
    <w:rsid w:val="00B87B14"/>
    <w:rsid w:val="00B90B95"/>
    <w:rsid w:val="00B910E8"/>
    <w:rsid w:val="00B91105"/>
    <w:rsid w:val="00B9150E"/>
    <w:rsid w:val="00B91972"/>
    <w:rsid w:val="00B92668"/>
    <w:rsid w:val="00B927A9"/>
    <w:rsid w:val="00B93008"/>
    <w:rsid w:val="00B9331A"/>
    <w:rsid w:val="00B9350A"/>
    <w:rsid w:val="00B93931"/>
    <w:rsid w:val="00B93C15"/>
    <w:rsid w:val="00B93FD9"/>
    <w:rsid w:val="00B9462D"/>
    <w:rsid w:val="00B94862"/>
    <w:rsid w:val="00B94BBD"/>
    <w:rsid w:val="00B94E0E"/>
    <w:rsid w:val="00B94F1E"/>
    <w:rsid w:val="00B953D1"/>
    <w:rsid w:val="00B95D85"/>
    <w:rsid w:val="00B95EBD"/>
    <w:rsid w:val="00B95EF4"/>
    <w:rsid w:val="00B96083"/>
    <w:rsid w:val="00B96B61"/>
    <w:rsid w:val="00B97011"/>
    <w:rsid w:val="00B975F7"/>
    <w:rsid w:val="00B97875"/>
    <w:rsid w:val="00B979AF"/>
    <w:rsid w:val="00B97DAA"/>
    <w:rsid w:val="00B97F65"/>
    <w:rsid w:val="00B97F7A"/>
    <w:rsid w:val="00BA057F"/>
    <w:rsid w:val="00BA0C25"/>
    <w:rsid w:val="00BA14D5"/>
    <w:rsid w:val="00BA1635"/>
    <w:rsid w:val="00BA185F"/>
    <w:rsid w:val="00BA19CC"/>
    <w:rsid w:val="00BA1CF9"/>
    <w:rsid w:val="00BA217D"/>
    <w:rsid w:val="00BA24CB"/>
    <w:rsid w:val="00BA3ADD"/>
    <w:rsid w:val="00BA41E2"/>
    <w:rsid w:val="00BA42AC"/>
    <w:rsid w:val="00BA447F"/>
    <w:rsid w:val="00BA4A7B"/>
    <w:rsid w:val="00BA4B13"/>
    <w:rsid w:val="00BA4C27"/>
    <w:rsid w:val="00BA4DC5"/>
    <w:rsid w:val="00BA4F15"/>
    <w:rsid w:val="00BA5A7A"/>
    <w:rsid w:val="00BA625B"/>
    <w:rsid w:val="00BA634B"/>
    <w:rsid w:val="00BA6B6F"/>
    <w:rsid w:val="00BA7050"/>
    <w:rsid w:val="00BA7517"/>
    <w:rsid w:val="00BA7CE0"/>
    <w:rsid w:val="00BA7D5C"/>
    <w:rsid w:val="00BB0D59"/>
    <w:rsid w:val="00BB0FC7"/>
    <w:rsid w:val="00BB1FA5"/>
    <w:rsid w:val="00BB24D3"/>
    <w:rsid w:val="00BB26CA"/>
    <w:rsid w:val="00BB2D76"/>
    <w:rsid w:val="00BB3055"/>
    <w:rsid w:val="00BB33C3"/>
    <w:rsid w:val="00BB342B"/>
    <w:rsid w:val="00BB38E7"/>
    <w:rsid w:val="00BB3E2B"/>
    <w:rsid w:val="00BB4331"/>
    <w:rsid w:val="00BB47FD"/>
    <w:rsid w:val="00BB4B42"/>
    <w:rsid w:val="00BB4C0F"/>
    <w:rsid w:val="00BB5204"/>
    <w:rsid w:val="00BB5298"/>
    <w:rsid w:val="00BB537C"/>
    <w:rsid w:val="00BB5CD0"/>
    <w:rsid w:val="00BB6651"/>
    <w:rsid w:val="00BB689B"/>
    <w:rsid w:val="00BB6ACC"/>
    <w:rsid w:val="00BB6FD3"/>
    <w:rsid w:val="00BB74ED"/>
    <w:rsid w:val="00BB7500"/>
    <w:rsid w:val="00BB7B79"/>
    <w:rsid w:val="00BB7BBD"/>
    <w:rsid w:val="00BC0345"/>
    <w:rsid w:val="00BC0368"/>
    <w:rsid w:val="00BC0652"/>
    <w:rsid w:val="00BC0D16"/>
    <w:rsid w:val="00BC0E7A"/>
    <w:rsid w:val="00BC10A4"/>
    <w:rsid w:val="00BC139E"/>
    <w:rsid w:val="00BC1BBE"/>
    <w:rsid w:val="00BC2050"/>
    <w:rsid w:val="00BC209D"/>
    <w:rsid w:val="00BC2548"/>
    <w:rsid w:val="00BC358C"/>
    <w:rsid w:val="00BC3858"/>
    <w:rsid w:val="00BC38B6"/>
    <w:rsid w:val="00BC3DE0"/>
    <w:rsid w:val="00BC4177"/>
    <w:rsid w:val="00BC4571"/>
    <w:rsid w:val="00BC4C45"/>
    <w:rsid w:val="00BC510F"/>
    <w:rsid w:val="00BC559F"/>
    <w:rsid w:val="00BC5D0D"/>
    <w:rsid w:val="00BC5E50"/>
    <w:rsid w:val="00BC631F"/>
    <w:rsid w:val="00BC6715"/>
    <w:rsid w:val="00BC69D2"/>
    <w:rsid w:val="00BC6A39"/>
    <w:rsid w:val="00BC6C76"/>
    <w:rsid w:val="00BC6CB2"/>
    <w:rsid w:val="00BC6D2F"/>
    <w:rsid w:val="00BC71E3"/>
    <w:rsid w:val="00BC7435"/>
    <w:rsid w:val="00BC76E8"/>
    <w:rsid w:val="00BC78B5"/>
    <w:rsid w:val="00BC7AB7"/>
    <w:rsid w:val="00BD030F"/>
    <w:rsid w:val="00BD058D"/>
    <w:rsid w:val="00BD0858"/>
    <w:rsid w:val="00BD121A"/>
    <w:rsid w:val="00BD1281"/>
    <w:rsid w:val="00BD1381"/>
    <w:rsid w:val="00BD1471"/>
    <w:rsid w:val="00BD1B67"/>
    <w:rsid w:val="00BD1D9D"/>
    <w:rsid w:val="00BD1DC0"/>
    <w:rsid w:val="00BD209E"/>
    <w:rsid w:val="00BD2657"/>
    <w:rsid w:val="00BD328B"/>
    <w:rsid w:val="00BD337C"/>
    <w:rsid w:val="00BD3EC0"/>
    <w:rsid w:val="00BD4261"/>
    <w:rsid w:val="00BD42D3"/>
    <w:rsid w:val="00BD4A29"/>
    <w:rsid w:val="00BD4C7F"/>
    <w:rsid w:val="00BD4CAD"/>
    <w:rsid w:val="00BD4D70"/>
    <w:rsid w:val="00BD4FAC"/>
    <w:rsid w:val="00BD5489"/>
    <w:rsid w:val="00BD5D70"/>
    <w:rsid w:val="00BD5F94"/>
    <w:rsid w:val="00BD5FD1"/>
    <w:rsid w:val="00BD62DB"/>
    <w:rsid w:val="00BD667C"/>
    <w:rsid w:val="00BD6EE1"/>
    <w:rsid w:val="00BE018F"/>
    <w:rsid w:val="00BE02A0"/>
    <w:rsid w:val="00BE02B4"/>
    <w:rsid w:val="00BE046F"/>
    <w:rsid w:val="00BE05B6"/>
    <w:rsid w:val="00BE07AE"/>
    <w:rsid w:val="00BE0C32"/>
    <w:rsid w:val="00BE1F1E"/>
    <w:rsid w:val="00BE2A6F"/>
    <w:rsid w:val="00BE2C45"/>
    <w:rsid w:val="00BE2D0D"/>
    <w:rsid w:val="00BE33CD"/>
    <w:rsid w:val="00BE3594"/>
    <w:rsid w:val="00BE3AAA"/>
    <w:rsid w:val="00BE3B4E"/>
    <w:rsid w:val="00BE3F4B"/>
    <w:rsid w:val="00BE3F7A"/>
    <w:rsid w:val="00BE45C2"/>
    <w:rsid w:val="00BE4A52"/>
    <w:rsid w:val="00BE536A"/>
    <w:rsid w:val="00BE58E6"/>
    <w:rsid w:val="00BE5907"/>
    <w:rsid w:val="00BE5A94"/>
    <w:rsid w:val="00BE6227"/>
    <w:rsid w:val="00BE6287"/>
    <w:rsid w:val="00BE6EEA"/>
    <w:rsid w:val="00BE6FD5"/>
    <w:rsid w:val="00BE7169"/>
    <w:rsid w:val="00BE728B"/>
    <w:rsid w:val="00BE72E5"/>
    <w:rsid w:val="00BE781A"/>
    <w:rsid w:val="00BE79B1"/>
    <w:rsid w:val="00BE7D01"/>
    <w:rsid w:val="00BE7D02"/>
    <w:rsid w:val="00BF0784"/>
    <w:rsid w:val="00BF10BC"/>
    <w:rsid w:val="00BF162C"/>
    <w:rsid w:val="00BF195C"/>
    <w:rsid w:val="00BF1F33"/>
    <w:rsid w:val="00BF1F8A"/>
    <w:rsid w:val="00BF26F6"/>
    <w:rsid w:val="00BF29D8"/>
    <w:rsid w:val="00BF2D22"/>
    <w:rsid w:val="00BF356B"/>
    <w:rsid w:val="00BF36EC"/>
    <w:rsid w:val="00BF372B"/>
    <w:rsid w:val="00BF3BA0"/>
    <w:rsid w:val="00BF3FFF"/>
    <w:rsid w:val="00BF491D"/>
    <w:rsid w:val="00BF494D"/>
    <w:rsid w:val="00BF4AE0"/>
    <w:rsid w:val="00BF5E4B"/>
    <w:rsid w:val="00BF65C7"/>
    <w:rsid w:val="00BF69B8"/>
    <w:rsid w:val="00BF7664"/>
    <w:rsid w:val="00BF7889"/>
    <w:rsid w:val="00BF794A"/>
    <w:rsid w:val="00C007A3"/>
    <w:rsid w:val="00C00F6B"/>
    <w:rsid w:val="00C0107D"/>
    <w:rsid w:val="00C01601"/>
    <w:rsid w:val="00C01854"/>
    <w:rsid w:val="00C0196A"/>
    <w:rsid w:val="00C0198D"/>
    <w:rsid w:val="00C019B9"/>
    <w:rsid w:val="00C01A60"/>
    <w:rsid w:val="00C024FC"/>
    <w:rsid w:val="00C0275C"/>
    <w:rsid w:val="00C02AE7"/>
    <w:rsid w:val="00C02C37"/>
    <w:rsid w:val="00C03148"/>
    <w:rsid w:val="00C03773"/>
    <w:rsid w:val="00C03CAE"/>
    <w:rsid w:val="00C03F2E"/>
    <w:rsid w:val="00C041D2"/>
    <w:rsid w:val="00C052AB"/>
    <w:rsid w:val="00C054FB"/>
    <w:rsid w:val="00C05DCE"/>
    <w:rsid w:val="00C05E95"/>
    <w:rsid w:val="00C06B1F"/>
    <w:rsid w:val="00C06CE7"/>
    <w:rsid w:val="00C06FEB"/>
    <w:rsid w:val="00C0702E"/>
    <w:rsid w:val="00C071A7"/>
    <w:rsid w:val="00C07E16"/>
    <w:rsid w:val="00C07E61"/>
    <w:rsid w:val="00C100BF"/>
    <w:rsid w:val="00C10C2D"/>
    <w:rsid w:val="00C10CCE"/>
    <w:rsid w:val="00C11954"/>
    <w:rsid w:val="00C11CBB"/>
    <w:rsid w:val="00C121BE"/>
    <w:rsid w:val="00C1241F"/>
    <w:rsid w:val="00C1274B"/>
    <w:rsid w:val="00C1338D"/>
    <w:rsid w:val="00C134A1"/>
    <w:rsid w:val="00C13674"/>
    <w:rsid w:val="00C139E5"/>
    <w:rsid w:val="00C13D66"/>
    <w:rsid w:val="00C13F66"/>
    <w:rsid w:val="00C14773"/>
    <w:rsid w:val="00C14F87"/>
    <w:rsid w:val="00C150C6"/>
    <w:rsid w:val="00C15350"/>
    <w:rsid w:val="00C15650"/>
    <w:rsid w:val="00C15728"/>
    <w:rsid w:val="00C15EDB"/>
    <w:rsid w:val="00C163AE"/>
    <w:rsid w:val="00C1675B"/>
    <w:rsid w:val="00C16906"/>
    <w:rsid w:val="00C16C4F"/>
    <w:rsid w:val="00C1709D"/>
    <w:rsid w:val="00C170D9"/>
    <w:rsid w:val="00C1736B"/>
    <w:rsid w:val="00C17415"/>
    <w:rsid w:val="00C17633"/>
    <w:rsid w:val="00C1770D"/>
    <w:rsid w:val="00C17FCF"/>
    <w:rsid w:val="00C20531"/>
    <w:rsid w:val="00C20BEA"/>
    <w:rsid w:val="00C20E0E"/>
    <w:rsid w:val="00C20F0C"/>
    <w:rsid w:val="00C21016"/>
    <w:rsid w:val="00C21368"/>
    <w:rsid w:val="00C21D22"/>
    <w:rsid w:val="00C22289"/>
    <w:rsid w:val="00C222C9"/>
    <w:rsid w:val="00C2255D"/>
    <w:rsid w:val="00C22776"/>
    <w:rsid w:val="00C22B9D"/>
    <w:rsid w:val="00C237AB"/>
    <w:rsid w:val="00C2392F"/>
    <w:rsid w:val="00C23D87"/>
    <w:rsid w:val="00C2447C"/>
    <w:rsid w:val="00C2477A"/>
    <w:rsid w:val="00C248C4"/>
    <w:rsid w:val="00C25681"/>
    <w:rsid w:val="00C25874"/>
    <w:rsid w:val="00C26CD4"/>
    <w:rsid w:val="00C26E55"/>
    <w:rsid w:val="00C26FF2"/>
    <w:rsid w:val="00C271C5"/>
    <w:rsid w:val="00C2764E"/>
    <w:rsid w:val="00C278F3"/>
    <w:rsid w:val="00C27E80"/>
    <w:rsid w:val="00C27EB7"/>
    <w:rsid w:val="00C30444"/>
    <w:rsid w:val="00C31178"/>
    <w:rsid w:val="00C3187D"/>
    <w:rsid w:val="00C31A07"/>
    <w:rsid w:val="00C3263B"/>
    <w:rsid w:val="00C32746"/>
    <w:rsid w:val="00C32CA6"/>
    <w:rsid w:val="00C33086"/>
    <w:rsid w:val="00C33476"/>
    <w:rsid w:val="00C33BC7"/>
    <w:rsid w:val="00C34314"/>
    <w:rsid w:val="00C3441D"/>
    <w:rsid w:val="00C348F4"/>
    <w:rsid w:val="00C349DC"/>
    <w:rsid w:val="00C355F1"/>
    <w:rsid w:val="00C35C47"/>
    <w:rsid w:val="00C35D3E"/>
    <w:rsid w:val="00C36170"/>
    <w:rsid w:val="00C3661A"/>
    <w:rsid w:val="00C3677C"/>
    <w:rsid w:val="00C36840"/>
    <w:rsid w:val="00C37122"/>
    <w:rsid w:val="00C372ED"/>
    <w:rsid w:val="00C403DB"/>
    <w:rsid w:val="00C407EA"/>
    <w:rsid w:val="00C40B56"/>
    <w:rsid w:val="00C40B5B"/>
    <w:rsid w:val="00C4167D"/>
    <w:rsid w:val="00C41B52"/>
    <w:rsid w:val="00C41ED7"/>
    <w:rsid w:val="00C41F77"/>
    <w:rsid w:val="00C4242B"/>
    <w:rsid w:val="00C4253A"/>
    <w:rsid w:val="00C42A69"/>
    <w:rsid w:val="00C42A85"/>
    <w:rsid w:val="00C42B2E"/>
    <w:rsid w:val="00C42B74"/>
    <w:rsid w:val="00C42C24"/>
    <w:rsid w:val="00C42E55"/>
    <w:rsid w:val="00C431BF"/>
    <w:rsid w:val="00C432A5"/>
    <w:rsid w:val="00C4381D"/>
    <w:rsid w:val="00C438A4"/>
    <w:rsid w:val="00C438A5"/>
    <w:rsid w:val="00C43A9E"/>
    <w:rsid w:val="00C43FF0"/>
    <w:rsid w:val="00C44105"/>
    <w:rsid w:val="00C44317"/>
    <w:rsid w:val="00C4441A"/>
    <w:rsid w:val="00C4448D"/>
    <w:rsid w:val="00C44622"/>
    <w:rsid w:val="00C44BCD"/>
    <w:rsid w:val="00C45189"/>
    <w:rsid w:val="00C452CD"/>
    <w:rsid w:val="00C4581B"/>
    <w:rsid w:val="00C45D41"/>
    <w:rsid w:val="00C45F94"/>
    <w:rsid w:val="00C46125"/>
    <w:rsid w:val="00C4651C"/>
    <w:rsid w:val="00C46B81"/>
    <w:rsid w:val="00C46D6A"/>
    <w:rsid w:val="00C4732C"/>
    <w:rsid w:val="00C47466"/>
    <w:rsid w:val="00C4769D"/>
    <w:rsid w:val="00C4789A"/>
    <w:rsid w:val="00C47A11"/>
    <w:rsid w:val="00C47E0B"/>
    <w:rsid w:val="00C47F8D"/>
    <w:rsid w:val="00C47FCC"/>
    <w:rsid w:val="00C507C9"/>
    <w:rsid w:val="00C50B71"/>
    <w:rsid w:val="00C50C57"/>
    <w:rsid w:val="00C50CE7"/>
    <w:rsid w:val="00C50DF6"/>
    <w:rsid w:val="00C50E2C"/>
    <w:rsid w:val="00C5117A"/>
    <w:rsid w:val="00C51760"/>
    <w:rsid w:val="00C51BC6"/>
    <w:rsid w:val="00C52096"/>
    <w:rsid w:val="00C522AE"/>
    <w:rsid w:val="00C52410"/>
    <w:rsid w:val="00C525B3"/>
    <w:rsid w:val="00C52CF6"/>
    <w:rsid w:val="00C52F1C"/>
    <w:rsid w:val="00C5327A"/>
    <w:rsid w:val="00C5377D"/>
    <w:rsid w:val="00C53BDB"/>
    <w:rsid w:val="00C53BE7"/>
    <w:rsid w:val="00C5531A"/>
    <w:rsid w:val="00C5535A"/>
    <w:rsid w:val="00C55384"/>
    <w:rsid w:val="00C55732"/>
    <w:rsid w:val="00C56203"/>
    <w:rsid w:val="00C5648E"/>
    <w:rsid w:val="00C56685"/>
    <w:rsid w:val="00C56BA1"/>
    <w:rsid w:val="00C56F16"/>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406"/>
    <w:rsid w:val="00C6468E"/>
    <w:rsid w:val="00C646B0"/>
    <w:rsid w:val="00C6480F"/>
    <w:rsid w:val="00C64B7B"/>
    <w:rsid w:val="00C64CA3"/>
    <w:rsid w:val="00C64D32"/>
    <w:rsid w:val="00C64DC1"/>
    <w:rsid w:val="00C64FEB"/>
    <w:rsid w:val="00C659B1"/>
    <w:rsid w:val="00C65BD3"/>
    <w:rsid w:val="00C65BF9"/>
    <w:rsid w:val="00C6629D"/>
    <w:rsid w:val="00C668D2"/>
    <w:rsid w:val="00C66D31"/>
    <w:rsid w:val="00C6716C"/>
    <w:rsid w:val="00C67F27"/>
    <w:rsid w:val="00C70307"/>
    <w:rsid w:val="00C70400"/>
    <w:rsid w:val="00C70CCC"/>
    <w:rsid w:val="00C7199C"/>
    <w:rsid w:val="00C71FE3"/>
    <w:rsid w:val="00C72196"/>
    <w:rsid w:val="00C7233D"/>
    <w:rsid w:val="00C7238D"/>
    <w:rsid w:val="00C73517"/>
    <w:rsid w:val="00C737F4"/>
    <w:rsid w:val="00C74CA9"/>
    <w:rsid w:val="00C74CCD"/>
    <w:rsid w:val="00C74E21"/>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9E9"/>
    <w:rsid w:val="00C76A2C"/>
    <w:rsid w:val="00C76A5B"/>
    <w:rsid w:val="00C76B14"/>
    <w:rsid w:val="00C7778B"/>
    <w:rsid w:val="00C777A6"/>
    <w:rsid w:val="00C77812"/>
    <w:rsid w:val="00C801BE"/>
    <w:rsid w:val="00C802DF"/>
    <w:rsid w:val="00C8035A"/>
    <w:rsid w:val="00C80496"/>
    <w:rsid w:val="00C80568"/>
    <w:rsid w:val="00C8073A"/>
    <w:rsid w:val="00C80928"/>
    <w:rsid w:val="00C80D63"/>
    <w:rsid w:val="00C81576"/>
    <w:rsid w:val="00C81BA7"/>
    <w:rsid w:val="00C81C2D"/>
    <w:rsid w:val="00C82656"/>
    <w:rsid w:val="00C82691"/>
    <w:rsid w:val="00C826BB"/>
    <w:rsid w:val="00C82A66"/>
    <w:rsid w:val="00C82D33"/>
    <w:rsid w:val="00C82D6B"/>
    <w:rsid w:val="00C83964"/>
    <w:rsid w:val="00C83A80"/>
    <w:rsid w:val="00C83AC3"/>
    <w:rsid w:val="00C83C34"/>
    <w:rsid w:val="00C842B6"/>
    <w:rsid w:val="00C8439A"/>
    <w:rsid w:val="00C84CD2"/>
    <w:rsid w:val="00C853B4"/>
    <w:rsid w:val="00C8623C"/>
    <w:rsid w:val="00C86255"/>
    <w:rsid w:val="00C863A6"/>
    <w:rsid w:val="00C866F4"/>
    <w:rsid w:val="00C869C7"/>
    <w:rsid w:val="00C8712C"/>
    <w:rsid w:val="00C87464"/>
    <w:rsid w:val="00C874D0"/>
    <w:rsid w:val="00C87AC4"/>
    <w:rsid w:val="00C87CE5"/>
    <w:rsid w:val="00C90D1F"/>
    <w:rsid w:val="00C910C0"/>
    <w:rsid w:val="00C91763"/>
    <w:rsid w:val="00C92461"/>
    <w:rsid w:val="00C92474"/>
    <w:rsid w:val="00C9259F"/>
    <w:rsid w:val="00C92603"/>
    <w:rsid w:val="00C92678"/>
    <w:rsid w:val="00C92850"/>
    <w:rsid w:val="00C929B5"/>
    <w:rsid w:val="00C92B57"/>
    <w:rsid w:val="00C92EA3"/>
    <w:rsid w:val="00C9319A"/>
    <w:rsid w:val="00C931C7"/>
    <w:rsid w:val="00C931EC"/>
    <w:rsid w:val="00C938A6"/>
    <w:rsid w:val="00C9477F"/>
    <w:rsid w:val="00C9499F"/>
    <w:rsid w:val="00C949CD"/>
    <w:rsid w:val="00C94CE9"/>
    <w:rsid w:val="00C950AF"/>
    <w:rsid w:val="00C957DB"/>
    <w:rsid w:val="00C95F47"/>
    <w:rsid w:val="00C96E55"/>
    <w:rsid w:val="00C96E6C"/>
    <w:rsid w:val="00C96F79"/>
    <w:rsid w:val="00C9718B"/>
    <w:rsid w:val="00CA02E6"/>
    <w:rsid w:val="00CA048B"/>
    <w:rsid w:val="00CA0AFF"/>
    <w:rsid w:val="00CA0B2B"/>
    <w:rsid w:val="00CA0D5D"/>
    <w:rsid w:val="00CA0EA6"/>
    <w:rsid w:val="00CA115F"/>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EE"/>
    <w:rsid w:val="00CA3A30"/>
    <w:rsid w:val="00CA3B05"/>
    <w:rsid w:val="00CA3C36"/>
    <w:rsid w:val="00CA4191"/>
    <w:rsid w:val="00CA492E"/>
    <w:rsid w:val="00CA49CE"/>
    <w:rsid w:val="00CA4A1D"/>
    <w:rsid w:val="00CA5583"/>
    <w:rsid w:val="00CA567D"/>
    <w:rsid w:val="00CA6227"/>
    <w:rsid w:val="00CA62B1"/>
    <w:rsid w:val="00CA65F0"/>
    <w:rsid w:val="00CA66A8"/>
    <w:rsid w:val="00CA6D12"/>
    <w:rsid w:val="00CA6EBC"/>
    <w:rsid w:val="00CA7198"/>
    <w:rsid w:val="00CA74CA"/>
    <w:rsid w:val="00CA78E9"/>
    <w:rsid w:val="00CA7E2D"/>
    <w:rsid w:val="00CB02D2"/>
    <w:rsid w:val="00CB057D"/>
    <w:rsid w:val="00CB09AB"/>
    <w:rsid w:val="00CB09DA"/>
    <w:rsid w:val="00CB0E54"/>
    <w:rsid w:val="00CB0EC6"/>
    <w:rsid w:val="00CB12DE"/>
    <w:rsid w:val="00CB1985"/>
    <w:rsid w:val="00CB1CB8"/>
    <w:rsid w:val="00CB1F9E"/>
    <w:rsid w:val="00CB2539"/>
    <w:rsid w:val="00CB26C1"/>
    <w:rsid w:val="00CB2C92"/>
    <w:rsid w:val="00CB2F3D"/>
    <w:rsid w:val="00CB38BA"/>
    <w:rsid w:val="00CB3B45"/>
    <w:rsid w:val="00CB478D"/>
    <w:rsid w:val="00CB4A7D"/>
    <w:rsid w:val="00CB4BEC"/>
    <w:rsid w:val="00CB4C1B"/>
    <w:rsid w:val="00CB4FB2"/>
    <w:rsid w:val="00CB5799"/>
    <w:rsid w:val="00CB5A7D"/>
    <w:rsid w:val="00CB5BE6"/>
    <w:rsid w:val="00CB5C70"/>
    <w:rsid w:val="00CB690B"/>
    <w:rsid w:val="00CB6C7B"/>
    <w:rsid w:val="00CB6D15"/>
    <w:rsid w:val="00CB6F2A"/>
    <w:rsid w:val="00CB6F5D"/>
    <w:rsid w:val="00CB70F6"/>
    <w:rsid w:val="00CB73F3"/>
    <w:rsid w:val="00CB74BD"/>
    <w:rsid w:val="00CB792D"/>
    <w:rsid w:val="00CB7AEE"/>
    <w:rsid w:val="00CB7B40"/>
    <w:rsid w:val="00CB7D4E"/>
    <w:rsid w:val="00CB7F68"/>
    <w:rsid w:val="00CC039B"/>
    <w:rsid w:val="00CC0435"/>
    <w:rsid w:val="00CC054E"/>
    <w:rsid w:val="00CC06DF"/>
    <w:rsid w:val="00CC0B1D"/>
    <w:rsid w:val="00CC1AA0"/>
    <w:rsid w:val="00CC23A3"/>
    <w:rsid w:val="00CC2B37"/>
    <w:rsid w:val="00CC2EBB"/>
    <w:rsid w:val="00CC2F30"/>
    <w:rsid w:val="00CC32BE"/>
    <w:rsid w:val="00CC3315"/>
    <w:rsid w:val="00CC3486"/>
    <w:rsid w:val="00CC3570"/>
    <w:rsid w:val="00CC36BF"/>
    <w:rsid w:val="00CC3D59"/>
    <w:rsid w:val="00CC3D74"/>
    <w:rsid w:val="00CC3E3B"/>
    <w:rsid w:val="00CC3F68"/>
    <w:rsid w:val="00CC4038"/>
    <w:rsid w:val="00CC49DD"/>
    <w:rsid w:val="00CC4BE6"/>
    <w:rsid w:val="00CC51E4"/>
    <w:rsid w:val="00CC5546"/>
    <w:rsid w:val="00CC55C0"/>
    <w:rsid w:val="00CC58DC"/>
    <w:rsid w:val="00CC59F7"/>
    <w:rsid w:val="00CC5C5D"/>
    <w:rsid w:val="00CC5D41"/>
    <w:rsid w:val="00CC6045"/>
    <w:rsid w:val="00CC609E"/>
    <w:rsid w:val="00CC6167"/>
    <w:rsid w:val="00CC6632"/>
    <w:rsid w:val="00CC7DBA"/>
    <w:rsid w:val="00CD0686"/>
    <w:rsid w:val="00CD15C1"/>
    <w:rsid w:val="00CD16BD"/>
    <w:rsid w:val="00CD1A6C"/>
    <w:rsid w:val="00CD2043"/>
    <w:rsid w:val="00CD2225"/>
    <w:rsid w:val="00CD22B7"/>
    <w:rsid w:val="00CD2CA5"/>
    <w:rsid w:val="00CD2F63"/>
    <w:rsid w:val="00CD2FE6"/>
    <w:rsid w:val="00CD3079"/>
    <w:rsid w:val="00CD3595"/>
    <w:rsid w:val="00CD3670"/>
    <w:rsid w:val="00CD36BE"/>
    <w:rsid w:val="00CD37EE"/>
    <w:rsid w:val="00CD3B98"/>
    <w:rsid w:val="00CD3D8F"/>
    <w:rsid w:val="00CD440C"/>
    <w:rsid w:val="00CD4710"/>
    <w:rsid w:val="00CD4B26"/>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1962"/>
    <w:rsid w:val="00CE336F"/>
    <w:rsid w:val="00CE3C68"/>
    <w:rsid w:val="00CE3F9D"/>
    <w:rsid w:val="00CE4235"/>
    <w:rsid w:val="00CE42F7"/>
    <w:rsid w:val="00CE4482"/>
    <w:rsid w:val="00CE4483"/>
    <w:rsid w:val="00CE4B22"/>
    <w:rsid w:val="00CE4CED"/>
    <w:rsid w:val="00CE4D51"/>
    <w:rsid w:val="00CE4EE6"/>
    <w:rsid w:val="00CE503F"/>
    <w:rsid w:val="00CE50FD"/>
    <w:rsid w:val="00CE55E4"/>
    <w:rsid w:val="00CE5763"/>
    <w:rsid w:val="00CE622C"/>
    <w:rsid w:val="00CE64C9"/>
    <w:rsid w:val="00CE6696"/>
    <w:rsid w:val="00CE6CFA"/>
    <w:rsid w:val="00CE7015"/>
    <w:rsid w:val="00CE752A"/>
    <w:rsid w:val="00CE779C"/>
    <w:rsid w:val="00CE78E1"/>
    <w:rsid w:val="00CE79D2"/>
    <w:rsid w:val="00CE7B6C"/>
    <w:rsid w:val="00CE7FE5"/>
    <w:rsid w:val="00CF03C6"/>
    <w:rsid w:val="00CF1099"/>
    <w:rsid w:val="00CF10CA"/>
    <w:rsid w:val="00CF12CF"/>
    <w:rsid w:val="00CF13F3"/>
    <w:rsid w:val="00CF1ABC"/>
    <w:rsid w:val="00CF1D0B"/>
    <w:rsid w:val="00CF1E2E"/>
    <w:rsid w:val="00CF20B5"/>
    <w:rsid w:val="00CF2277"/>
    <w:rsid w:val="00CF234A"/>
    <w:rsid w:val="00CF2DCD"/>
    <w:rsid w:val="00CF2E25"/>
    <w:rsid w:val="00CF31F5"/>
    <w:rsid w:val="00CF356C"/>
    <w:rsid w:val="00CF3742"/>
    <w:rsid w:val="00CF3EB3"/>
    <w:rsid w:val="00CF430B"/>
    <w:rsid w:val="00CF4327"/>
    <w:rsid w:val="00CF474F"/>
    <w:rsid w:val="00CF51AE"/>
    <w:rsid w:val="00CF5440"/>
    <w:rsid w:val="00CF55A5"/>
    <w:rsid w:val="00CF5982"/>
    <w:rsid w:val="00CF5CB0"/>
    <w:rsid w:val="00CF5D28"/>
    <w:rsid w:val="00CF5D72"/>
    <w:rsid w:val="00CF60D7"/>
    <w:rsid w:val="00CF6118"/>
    <w:rsid w:val="00CF613D"/>
    <w:rsid w:val="00CF628F"/>
    <w:rsid w:val="00CF667F"/>
    <w:rsid w:val="00CF6725"/>
    <w:rsid w:val="00CF67B7"/>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718"/>
    <w:rsid w:val="00D039D8"/>
    <w:rsid w:val="00D03A33"/>
    <w:rsid w:val="00D03A8A"/>
    <w:rsid w:val="00D03C60"/>
    <w:rsid w:val="00D04576"/>
    <w:rsid w:val="00D04F13"/>
    <w:rsid w:val="00D04F4D"/>
    <w:rsid w:val="00D050B0"/>
    <w:rsid w:val="00D05562"/>
    <w:rsid w:val="00D0577F"/>
    <w:rsid w:val="00D059D8"/>
    <w:rsid w:val="00D05C7A"/>
    <w:rsid w:val="00D05DF8"/>
    <w:rsid w:val="00D05E4F"/>
    <w:rsid w:val="00D06183"/>
    <w:rsid w:val="00D064E8"/>
    <w:rsid w:val="00D0678C"/>
    <w:rsid w:val="00D06798"/>
    <w:rsid w:val="00D06AE8"/>
    <w:rsid w:val="00D06C86"/>
    <w:rsid w:val="00D072CA"/>
    <w:rsid w:val="00D07467"/>
    <w:rsid w:val="00D07A76"/>
    <w:rsid w:val="00D07B98"/>
    <w:rsid w:val="00D07F0C"/>
    <w:rsid w:val="00D07FD0"/>
    <w:rsid w:val="00D10659"/>
    <w:rsid w:val="00D120C6"/>
    <w:rsid w:val="00D12359"/>
    <w:rsid w:val="00D12417"/>
    <w:rsid w:val="00D12600"/>
    <w:rsid w:val="00D12BF6"/>
    <w:rsid w:val="00D13049"/>
    <w:rsid w:val="00D13ABA"/>
    <w:rsid w:val="00D13CAE"/>
    <w:rsid w:val="00D1455A"/>
    <w:rsid w:val="00D14976"/>
    <w:rsid w:val="00D14E8C"/>
    <w:rsid w:val="00D14FD8"/>
    <w:rsid w:val="00D1598B"/>
    <w:rsid w:val="00D173F5"/>
    <w:rsid w:val="00D209C1"/>
    <w:rsid w:val="00D20AEA"/>
    <w:rsid w:val="00D20C15"/>
    <w:rsid w:val="00D211AD"/>
    <w:rsid w:val="00D216A7"/>
    <w:rsid w:val="00D21944"/>
    <w:rsid w:val="00D21D38"/>
    <w:rsid w:val="00D21E50"/>
    <w:rsid w:val="00D21E7B"/>
    <w:rsid w:val="00D2251A"/>
    <w:rsid w:val="00D2260A"/>
    <w:rsid w:val="00D22C0A"/>
    <w:rsid w:val="00D23041"/>
    <w:rsid w:val="00D2338B"/>
    <w:rsid w:val="00D234EC"/>
    <w:rsid w:val="00D235A8"/>
    <w:rsid w:val="00D236F1"/>
    <w:rsid w:val="00D237FB"/>
    <w:rsid w:val="00D2418F"/>
    <w:rsid w:val="00D24294"/>
    <w:rsid w:val="00D242AE"/>
    <w:rsid w:val="00D24300"/>
    <w:rsid w:val="00D2476A"/>
    <w:rsid w:val="00D250DC"/>
    <w:rsid w:val="00D25943"/>
    <w:rsid w:val="00D25CFE"/>
    <w:rsid w:val="00D25DAA"/>
    <w:rsid w:val="00D25EA1"/>
    <w:rsid w:val="00D26036"/>
    <w:rsid w:val="00D26230"/>
    <w:rsid w:val="00D264C7"/>
    <w:rsid w:val="00D26B53"/>
    <w:rsid w:val="00D26CBB"/>
    <w:rsid w:val="00D26D63"/>
    <w:rsid w:val="00D26DC3"/>
    <w:rsid w:val="00D26ED9"/>
    <w:rsid w:val="00D2759B"/>
    <w:rsid w:val="00D27A89"/>
    <w:rsid w:val="00D27EDF"/>
    <w:rsid w:val="00D300B0"/>
    <w:rsid w:val="00D301BA"/>
    <w:rsid w:val="00D30216"/>
    <w:rsid w:val="00D30399"/>
    <w:rsid w:val="00D310A6"/>
    <w:rsid w:val="00D319B7"/>
    <w:rsid w:val="00D31BB7"/>
    <w:rsid w:val="00D31C5D"/>
    <w:rsid w:val="00D32059"/>
    <w:rsid w:val="00D32284"/>
    <w:rsid w:val="00D324CC"/>
    <w:rsid w:val="00D329EA"/>
    <w:rsid w:val="00D3351F"/>
    <w:rsid w:val="00D33982"/>
    <w:rsid w:val="00D34903"/>
    <w:rsid w:val="00D34966"/>
    <w:rsid w:val="00D35511"/>
    <w:rsid w:val="00D35837"/>
    <w:rsid w:val="00D36010"/>
    <w:rsid w:val="00D3626A"/>
    <w:rsid w:val="00D3683C"/>
    <w:rsid w:val="00D37204"/>
    <w:rsid w:val="00D375DB"/>
    <w:rsid w:val="00D379FB"/>
    <w:rsid w:val="00D37DC4"/>
    <w:rsid w:val="00D40835"/>
    <w:rsid w:val="00D4132A"/>
    <w:rsid w:val="00D41349"/>
    <w:rsid w:val="00D41639"/>
    <w:rsid w:val="00D41A12"/>
    <w:rsid w:val="00D42DE5"/>
    <w:rsid w:val="00D433D2"/>
    <w:rsid w:val="00D4388E"/>
    <w:rsid w:val="00D43A70"/>
    <w:rsid w:val="00D43ADD"/>
    <w:rsid w:val="00D44018"/>
    <w:rsid w:val="00D440BD"/>
    <w:rsid w:val="00D44806"/>
    <w:rsid w:val="00D44E00"/>
    <w:rsid w:val="00D45391"/>
    <w:rsid w:val="00D45567"/>
    <w:rsid w:val="00D458B4"/>
    <w:rsid w:val="00D459A9"/>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66"/>
    <w:rsid w:val="00D51749"/>
    <w:rsid w:val="00D51B86"/>
    <w:rsid w:val="00D51BC1"/>
    <w:rsid w:val="00D52D08"/>
    <w:rsid w:val="00D52FB9"/>
    <w:rsid w:val="00D53232"/>
    <w:rsid w:val="00D53B68"/>
    <w:rsid w:val="00D53BD9"/>
    <w:rsid w:val="00D541DB"/>
    <w:rsid w:val="00D54333"/>
    <w:rsid w:val="00D543AD"/>
    <w:rsid w:val="00D5490B"/>
    <w:rsid w:val="00D54A6F"/>
    <w:rsid w:val="00D54AD5"/>
    <w:rsid w:val="00D54C22"/>
    <w:rsid w:val="00D554B3"/>
    <w:rsid w:val="00D55AE6"/>
    <w:rsid w:val="00D55D88"/>
    <w:rsid w:val="00D5617F"/>
    <w:rsid w:val="00D563AB"/>
    <w:rsid w:val="00D564E3"/>
    <w:rsid w:val="00D56AB8"/>
    <w:rsid w:val="00D57021"/>
    <w:rsid w:val="00D57751"/>
    <w:rsid w:val="00D5790C"/>
    <w:rsid w:val="00D57B6D"/>
    <w:rsid w:val="00D602EF"/>
    <w:rsid w:val="00D60318"/>
    <w:rsid w:val="00D607AA"/>
    <w:rsid w:val="00D60A75"/>
    <w:rsid w:val="00D6196C"/>
    <w:rsid w:val="00D61CDE"/>
    <w:rsid w:val="00D61E61"/>
    <w:rsid w:val="00D620D0"/>
    <w:rsid w:val="00D62439"/>
    <w:rsid w:val="00D62582"/>
    <w:rsid w:val="00D62D0A"/>
    <w:rsid w:val="00D63597"/>
    <w:rsid w:val="00D63A22"/>
    <w:rsid w:val="00D63B1A"/>
    <w:rsid w:val="00D63E66"/>
    <w:rsid w:val="00D6443E"/>
    <w:rsid w:val="00D64472"/>
    <w:rsid w:val="00D64701"/>
    <w:rsid w:val="00D64EDA"/>
    <w:rsid w:val="00D653DA"/>
    <w:rsid w:val="00D65B35"/>
    <w:rsid w:val="00D65C98"/>
    <w:rsid w:val="00D666D0"/>
    <w:rsid w:val="00D6712F"/>
    <w:rsid w:val="00D67CF3"/>
    <w:rsid w:val="00D70159"/>
    <w:rsid w:val="00D70520"/>
    <w:rsid w:val="00D70627"/>
    <w:rsid w:val="00D70B9C"/>
    <w:rsid w:val="00D70FD1"/>
    <w:rsid w:val="00D7181F"/>
    <w:rsid w:val="00D71D0C"/>
    <w:rsid w:val="00D72111"/>
    <w:rsid w:val="00D7222E"/>
    <w:rsid w:val="00D72338"/>
    <w:rsid w:val="00D723CD"/>
    <w:rsid w:val="00D72687"/>
    <w:rsid w:val="00D72B42"/>
    <w:rsid w:val="00D72C1F"/>
    <w:rsid w:val="00D732DF"/>
    <w:rsid w:val="00D739E3"/>
    <w:rsid w:val="00D73F6B"/>
    <w:rsid w:val="00D741EB"/>
    <w:rsid w:val="00D74443"/>
    <w:rsid w:val="00D74499"/>
    <w:rsid w:val="00D745B1"/>
    <w:rsid w:val="00D74AC9"/>
    <w:rsid w:val="00D74D2E"/>
    <w:rsid w:val="00D753E2"/>
    <w:rsid w:val="00D755AF"/>
    <w:rsid w:val="00D75750"/>
    <w:rsid w:val="00D76109"/>
    <w:rsid w:val="00D7619D"/>
    <w:rsid w:val="00D76220"/>
    <w:rsid w:val="00D764D3"/>
    <w:rsid w:val="00D766CE"/>
    <w:rsid w:val="00D76F3B"/>
    <w:rsid w:val="00D77A81"/>
    <w:rsid w:val="00D77C9A"/>
    <w:rsid w:val="00D77EDD"/>
    <w:rsid w:val="00D77F62"/>
    <w:rsid w:val="00D8017B"/>
    <w:rsid w:val="00D80274"/>
    <w:rsid w:val="00D8028B"/>
    <w:rsid w:val="00D80412"/>
    <w:rsid w:val="00D80DBF"/>
    <w:rsid w:val="00D80F82"/>
    <w:rsid w:val="00D81302"/>
    <w:rsid w:val="00D817AF"/>
    <w:rsid w:val="00D819D5"/>
    <w:rsid w:val="00D8216D"/>
    <w:rsid w:val="00D821C5"/>
    <w:rsid w:val="00D822F2"/>
    <w:rsid w:val="00D823FE"/>
    <w:rsid w:val="00D8290F"/>
    <w:rsid w:val="00D8375C"/>
    <w:rsid w:val="00D838D5"/>
    <w:rsid w:val="00D843BE"/>
    <w:rsid w:val="00D84860"/>
    <w:rsid w:val="00D84A7D"/>
    <w:rsid w:val="00D8518B"/>
    <w:rsid w:val="00D853D5"/>
    <w:rsid w:val="00D85866"/>
    <w:rsid w:val="00D85A7F"/>
    <w:rsid w:val="00D85B95"/>
    <w:rsid w:val="00D85FD2"/>
    <w:rsid w:val="00D861F1"/>
    <w:rsid w:val="00D86254"/>
    <w:rsid w:val="00D8628D"/>
    <w:rsid w:val="00D86772"/>
    <w:rsid w:val="00D869B9"/>
    <w:rsid w:val="00D86B9D"/>
    <w:rsid w:val="00D86ED8"/>
    <w:rsid w:val="00D86F68"/>
    <w:rsid w:val="00D8718A"/>
    <w:rsid w:val="00D871A8"/>
    <w:rsid w:val="00D8727F"/>
    <w:rsid w:val="00D874DF"/>
    <w:rsid w:val="00D87524"/>
    <w:rsid w:val="00D876EC"/>
    <w:rsid w:val="00D8790F"/>
    <w:rsid w:val="00D87B29"/>
    <w:rsid w:val="00D9095A"/>
    <w:rsid w:val="00D90FE5"/>
    <w:rsid w:val="00D91EAE"/>
    <w:rsid w:val="00D91F42"/>
    <w:rsid w:val="00D925F6"/>
    <w:rsid w:val="00D92919"/>
    <w:rsid w:val="00D92DA6"/>
    <w:rsid w:val="00D93215"/>
    <w:rsid w:val="00D9344A"/>
    <w:rsid w:val="00D935E4"/>
    <w:rsid w:val="00D93716"/>
    <w:rsid w:val="00D93CF1"/>
    <w:rsid w:val="00D93F13"/>
    <w:rsid w:val="00D9415C"/>
    <w:rsid w:val="00D947DD"/>
    <w:rsid w:val="00D94A4E"/>
    <w:rsid w:val="00D94F4C"/>
    <w:rsid w:val="00D9506C"/>
    <w:rsid w:val="00D95280"/>
    <w:rsid w:val="00D952C1"/>
    <w:rsid w:val="00D95AC1"/>
    <w:rsid w:val="00D966C9"/>
    <w:rsid w:val="00D975EB"/>
    <w:rsid w:val="00D97EE0"/>
    <w:rsid w:val="00DA01D0"/>
    <w:rsid w:val="00DA028F"/>
    <w:rsid w:val="00DA03D0"/>
    <w:rsid w:val="00DA0683"/>
    <w:rsid w:val="00DA07EE"/>
    <w:rsid w:val="00DA0CBA"/>
    <w:rsid w:val="00DA0E18"/>
    <w:rsid w:val="00DA1017"/>
    <w:rsid w:val="00DA11F8"/>
    <w:rsid w:val="00DA123D"/>
    <w:rsid w:val="00DA1273"/>
    <w:rsid w:val="00DA1587"/>
    <w:rsid w:val="00DA19EF"/>
    <w:rsid w:val="00DA2319"/>
    <w:rsid w:val="00DA2642"/>
    <w:rsid w:val="00DA2862"/>
    <w:rsid w:val="00DA2C21"/>
    <w:rsid w:val="00DA3695"/>
    <w:rsid w:val="00DA3AA1"/>
    <w:rsid w:val="00DA3C14"/>
    <w:rsid w:val="00DA43F7"/>
    <w:rsid w:val="00DA44F0"/>
    <w:rsid w:val="00DA4D0A"/>
    <w:rsid w:val="00DA51A9"/>
    <w:rsid w:val="00DA5323"/>
    <w:rsid w:val="00DA59CA"/>
    <w:rsid w:val="00DA5A2B"/>
    <w:rsid w:val="00DA5E93"/>
    <w:rsid w:val="00DA5F1C"/>
    <w:rsid w:val="00DA6405"/>
    <w:rsid w:val="00DA6FA3"/>
    <w:rsid w:val="00DA725D"/>
    <w:rsid w:val="00DA7602"/>
    <w:rsid w:val="00DA76DB"/>
    <w:rsid w:val="00DA77BF"/>
    <w:rsid w:val="00DA7A95"/>
    <w:rsid w:val="00DA7B1A"/>
    <w:rsid w:val="00DB08C6"/>
    <w:rsid w:val="00DB094E"/>
    <w:rsid w:val="00DB0CD6"/>
    <w:rsid w:val="00DB146C"/>
    <w:rsid w:val="00DB16F9"/>
    <w:rsid w:val="00DB1971"/>
    <w:rsid w:val="00DB1FE0"/>
    <w:rsid w:val="00DB2744"/>
    <w:rsid w:val="00DB2B9B"/>
    <w:rsid w:val="00DB3440"/>
    <w:rsid w:val="00DB351A"/>
    <w:rsid w:val="00DB35BD"/>
    <w:rsid w:val="00DB3915"/>
    <w:rsid w:val="00DB3A47"/>
    <w:rsid w:val="00DB3FC7"/>
    <w:rsid w:val="00DB444C"/>
    <w:rsid w:val="00DB449C"/>
    <w:rsid w:val="00DB47E8"/>
    <w:rsid w:val="00DB50ED"/>
    <w:rsid w:val="00DB5380"/>
    <w:rsid w:val="00DB5789"/>
    <w:rsid w:val="00DB5B30"/>
    <w:rsid w:val="00DB64C0"/>
    <w:rsid w:val="00DB64EE"/>
    <w:rsid w:val="00DB6528"/>
    <w:rsid w:val="00DB68D5"/>
    <w:rsid w:val="00DB6C17"/>
    <w:rsid w:val="00DB7A38"/>
    <w:rsid w:val="00DC08DD"/>
    <w:rsid w:val="00DC0A03"/>
    <w:rsid w:val="00DC0CBA"/>
    <w:rsid w:val="00DC0EC3"/>
    <w:rsid w:val="00DC0FE6"/>
    <w:rsid w:val="00DC16B3"/>
    <w:rsid w:val="00DC18CE"/>
    <w:rsid w:val="00DC1A3B"/>
    <w:rsid w:val="00DC1ADE"/>
    <w:rsid w:val="00DC222C"/>
    <w:rsid w:val="00DC248C"/>
    <w:rsid w:val="00DC27DF"/>
    <w:rsid w:val="00DC2A83"/>
    <w:rsid w:val="00DC2BDD"/>
    <w:rsid w:val="00DC31F6"/>
    <w:rsid w:val="00DC3455"/>
    <w:rsid w:val="00DC38E0"/>
    <w:rsid w:val="00DC397B"/>
    <w:rsid w:val="00DC4261"/>
    <w:rsid w:val="00DC47A9"/>
    <w:rsid w:val="00DC4B2C"/>
    <w:rsid w:val="00DC4FB4"/>
    <w:rsid w:val="00DC5DA5"/>
    <w:rsid w:val="00DC63D3"/>
    <w:rsid w:val="00DC6A22"/>
    <w:rsid w:val="00DC6B50"/>
    <w:rsid w:val="00DC70C2"/>
    <w:rsid w:val="00DC71DC"/>
    <w:rsid w:val="00DC7C02"/>
    <w:rsid w:val="00DC7C91"/>
    <w:rsid w:val="00DD01E5"/>
    <w:rsid w:val="00DD02EC"/>
    <w:rsid w:val="00DD0416"/>
    <w:rsid w:val="00DD0B40"/>
    <w:rsid w:val="00DD0CD6"/>
    <w:rsid w:val="00DD208B"/>
    <w:rsid w:val="00DD229E"/>
    <w:rsid w:val="00DD2B36"/>
    <w:rsid w:val="00DD2C53"/>
    <w:rsid w:val="00DD2CB8"/>
    <w:rsid w:val="00DD2FF4"/>
    <w:rsid w:val="00DD3717"/>
    <w:rsid w:val="00DD3AB0"/>
    <w:rsid w:val="00DD3C41"/>
    <w:rsid w:val="00DD3E8A"/>
    <w:rsid w:val="00DD3EE3"/>
    <w:rsid w:val="00DD42DE"/>
    <w:rsid w:val="00DD4645"/>
    <w:rsid w:val="00DD47E0"/>
    <w:rsid w:val="00DD4A34"/>
    <w:rsid w:val="00DD55E0"/>
    <w:rsid w:val="00DD572D"/>
    <w:rsid w:val="00DD58AE"/>
    <w:rsid w:val="00DD5A71"/>
    <w:rsid w:val="00DD603D"/>
    <w:rsid w:val="00DD62A3"/>
    <w:rsid w:val="00DD75DD"/>
    <w:rsid w:val="00DD78CA"/>
    <w:rsid w:val="00DD7E3B"/>
    <w:rsid w:val="00DE05A9"/>
    <w:rsid w:val="00DE0C19"/>
    <w:rsid w:val="00DE0D40"/>
    <w:rsid w:val="00DE1317"/>
    <w:rsid w:val="00DE16C2"/>
    <w:rsid w:val="00DE186A"/>
    <w:rsid w:val="00DE1F0D"/>
    <w:rsid w:val="00DE1FBC"/>
    <w:rsid w:val="00DE20BB"/>
    <w:rsid w:val="00DE22B5"/>
    <w:rsid w:val="00DE259A"/>
    <w:rsid w:val="00DE3035"/>
    <w:rsid w:val="00DE335D"/>
    <w:rsid w:val="00DE3C97"/>
    <w:rsid w:val="00DE3DBB"/>
    <w:rsid w:val="00DE46AC"/>
    <w:rsid w:val="00DE4DB4"/>
    <w:rsid w:val="00DE57F3"/>
    <w:rsid w:val="00DE5B89"/>
    <w:rsid w:val="00DE5C90"/>
    <w:rsid w:val="00DE5E46"/>
    <w:rsid w:val="00DE605C"/>
    <w:rsid w:val="00DE6BBD"/>
    <w:rsid w:val="00DE7B66"/>
    <w:rsid w:val="00DE7C8E"/>
    <w:rsid w:val="00DF0159"/>
    <w:rsid w:val="00DF02BB"/>
    <w:rsid w:val="00DF03AE"/>
    <w:rsid w:val="00DF062B"/>
    <w:rsid w:val="00DF0718"/>
    <w:rsid w:val="00DF0DFE"/>
    <w:rsid w:val="00DF0E5B"/>
    <w:rsid w:val="00DF11BA"/>
    <w:rsid w:val="00DF192B"/>
    <w:rsid w:val="00DF1BA7"/>
    <w:rsid w:val="00DF1E1C"/>
    <w:rsid w:val="00DF247E"/>
    <w:rsid w:val="00DF2800"/>
    <w:rsid w:val="00DF3CE2"/>
    <w:rsid w:val="00DF40F2"/>
    <w:rsid w:val="00DF42E0"/>
    <w:rsid w:val="00DF44CC"/>
    <w:rsid w:val="00DF48A8"/>
    <w:rsid w:val="00DF57A2"/>
    <w:rsid w:val="00DF5A00"/>
    <w:rsid w:val="00DF5E4B"/>
    <w:rsid w:val="00DF6285"/>
    <w:rsid w:val="00DF6CD2"/>
    <w:rsid w:val="00DF6D84"/>
    <w:rsid w:val="00DF7288"/>
    <w:rsid w:val="00DF747F"/>
    <w:rsid w:val="00DF777C"/>
    <w:rsid w:val="00DF7D0E"/>
    <w:rsid w:val="00DF7ED2"/>
    <w:rsid w:val="00E00AC0"/>
    <w:rsid w:val="00E00CC3"/>
    <w:rsid w:val="00E01223"/>
    <w:rsid w:val="00E01B64"/>
    <w:rsid w:val="00E02439"/>
    <w:rsid w:val="00E0247E"/>
    <w:rsid w:val="00E02820"/>
    <w:rsid w:val="00E02D44"/>
    <w:rsid w:val="00E0315B"/>
    <w:rsid w:val="00E03756"/>
    <w:rsid w:val="00E0381C"/>
    <w:rsid w:val="00E03ABE"/>
    <w:rsid w:val="00E03DF3"/>
    <w:rsid w:val="00E03FAC"/>
    <w:rsid w:val="00E04778"/>
    <w:rsid w:val="00E04A99"/>
    <w:rsid w:val="00E04AFC"/>
    <w:rsid w:val="00E04E5D"/>
    <w:rsid w:val="00E04F40"/>
    <w:rsid w:val="00E05688"/>
    <w:rsid w:val="00E0576C"/>
    <w:rsid w:val="00E05AD3"/>
    <w:rsid w:val="00E05AFB"/>
    <w:rsid w:val="00E05CAD"/>
    <w:rsid w:val="00E05EB8"/>
    <w:rsid w:val="00E06C8A"/>
    <w:rsid w:val="00E06CEC"/>
    <w:rsid w:val="00E074BE"/>
    <w:rsid w:val="00E07532"/>
    <w:rsid w:val="00E075A6"/>
    <w:rsid w:val="00E075D1"/>
    <w:rsid w:val="00E078C4"/>
    <w:rsid w:val="00E1075C"/>
    <w:rsid w:val="00E1092A"/>
    <w:rsid w:val="00E10B10"/>
    <w:rsid w:val="00E11788"/>
    <w:rsid w:val="00E11AD8"/>
    <w:rsid w:val="00E11BB3"/>
    <w:rsid w:val="00E126CF"/>
    <w:rsid w:val="00E132F0"/>
    <w:rsid w:val="00E13A07"/>
    <w:rsid w:val="00E13B91"/>
    <w:rsid w:val="00E13CA8"/>
    <w:rsid w:val="00E13CB7"/>
    <w:rsid w:val="00E14032"/>
    <w:rsid w:val="00E1414E"/>
    <w:rsid w:val="00E14234"/>
    <w:rsid w:val="00E142A4"/>
    <w:rsid w:val="00E14594"/>
    <w:rsid w:val="00E1492C"/>
    <w:rsid w:val="00E1509B"/>
    <w:rsid w:val="00E15281"/>
    <w:rsid w:val="00E1576F"/>
    <w:rsid w:val="00E15A1C"/>
    <w:rsid w:val="00E15A60"/>
    <w:rsid w:val="00E15C5A"/>
    <w:rsid w:val="00E16364"/>
    <w:rsid w:val="00E1650E"/>
    <w:rsid w:val="00E1683E"/>
    <w:rsid w:val="00E16CE6"/>
    <w:rsid w:val="00E16D35"/>
    <w:rsid w:val="00E177F8"/>
    <w:rsid w:val="00E17BC3"/>
    <w:rsid w:val="00E206FF"/>
    <w:rsid w:val="00E209FC"/>
    <w:rsid w:val="00E20C1D"/>
    <w:rsid w:val="00E21110"/>
    <w:rsid w:val="00E211F6"/>
    <w:rsid w:val="00E212E9"/>
    <w:rsid w:val="00E21325"/>
    <w:rsid w:val="00E214D4"/>
    <w:rsid w:val="00E21526"/>
    <w:rsid w:val="00E21575"/>
    <w:rsid w:val="00E219CB"/>
    <w:rsid w:val="00E2202E"/>
    <w:rsid w:val="00E22086"/>
    <w:rsid w:val="00E22938"/>
    <w:rsid w:val="00E22AF3"/>
    <w:rsid w:val="00E22C46"/>
    <w:rsid w:val="00E231DE"/>
    <w:rsid w:val="00E23204"/>
    <w:rsid w:val="00E23920"/>
    <w:rsid w:val="00E23AAF"/>
    <w:rsid w:val="00E23D8C"/>
    <w:rsid w:val="00E23FAB"/>
    <w:rsid w:val="00E2413E"/>
    <w:rsid w:val="00E24656"/>
    <w:rsid w:val="00E24803"/>
    <w:rsid w:val="00E2487C"/>
    <w:rsid w:val="00E24FB8"/>
    <w:rsid w:val="00E256C3"/>
    <w:rsid w:val="00E257A7"/>
    <w:rsid w:val="00E26303"/>
    <w:rsid w:val="00E263FA"/>
    <w:rsid w:val="00E26DB9"/>
    <w:rsid w:val="00E26F0C"/>
    <w:rsid w:val="00E26F95"/>
    <w:rsid w:val="00E271BB"/>
    <w:rsid w:val="00E27913"/>
    <w:rsid w:val="00E27B45"/>
    <w:rsid w:val="00E27CC7"/>
    <w:rsid w:val="00E30565"/>
    <w:rsid w:val="00E30CAC"/>
    <w:rsid w:val="00E30E7B"/>
    <w:rsid w:val="00E30EE0"/>
    <w:rsid w:val="00E31603"/>
    <w:rsid w:val="00E31C2E"/>
    <w:rsid w:val="00E31F13"/>
    <w:rsid w:val="00E32378"/>
    <w:rsid w:val="00E32470"/>
    <w:rsid w:val="00E32B2C"/>
    <w:rsid w:val="00E33150"/>
    <w:rsid w:val="00E3348A"/>
    <w:rsid w:val="00E33696"/>
    <w:rsid w:val="00E33A22"/>
    <w:rsid w:val="00E343E3"/>
    <w:rsid w:val="00E349EA"/>
    <w:rsid w:val="00E34B44"/>
    <w:rsid w:val="00E3508A"/>
    <w:rsid w:val="00E35143"/>
    <w:rsid w:val="00E35435"/>
    <w:rsid w:val="00E359F4"/>
    <w:rsid w:val="00E35A7C"/>
    <w:rsid w:val="00E35AB4"/>
    <w:rsid w:val="00E35C04"/>
    <w:rsid w:val="00E35DDC"/>
    <w:rsid w:val="00E36207"/>
    <w:rsid w:val="00E365E1"/>
    <w:rsid w:val="00E36807"/>
    <w:rsid w:val="00E36A2C"/>
    <w:rsid w:val="00E36DD8"/>
    <w:rsid w:val="00E373CA"/>
    <w:rsid w:val="00E373E3"/>
    <w:rsid w:val="00E37C46"/>
    <w:rsid w:val="00E37F7F"/>
    <w:rsid w:val="00E40057"/>
    <w:rsid w:val="00E40572"/>
    <w:rsid w:val="00E4060A"/>
    <w:rsid w:val="00E40D62"/>
    <w:rsid w:val="00E41083"/>
    <w:rsid w:val="00E41430"/>
    <w:rsid w:val="00E41440"/>
    <w:rsid w:val="00E414D3"/>
    <w:rsid w:val="00E41D35"/>
    <w:rsid w:val="00E420CF"/>
    <w:rsid w:val="00E422B2"/>
    <w:rsid w:val="00E42325"/>
    <w:rsid w:val="00E42FF8"/>
    <w:rsid w:val="00E43B5F"/>
    <w:rsid w:val="00E43EB7"/>
    <w:rsid w:val="00E43F8E"/>
    <w:rsid w:val="00E44C11"/>
    <w:rsid w:val="00E44CD7"/>
    <w:rsid w:val="00E44D5C"/>
    <w:rsid w:val="00E44E0D"/>
    <w:rsid w:val="00E4517B"/>
    <w:rsid w:val="00E45E5C"/>
    <w:rsid w:val="00E45ED6"/>
    <w:rsid w:val="00E45FB6"/>
    <w:rsid w:val="00E464DA"/>
    <w:rsid w:val="00E4675F"/>
    <w:rsid w:val="00E469DD"/>
    <w:rsid w:val="00E46A24"/>
    <w:rsid w:val="00E47226"/>
    <w:rsid w:val="00E477BD"/>
    <w:rsid w:val="00E501F0"/>
    <w:rsid w:val="00E5039C"/>
    <w:rsid w:val="00E506A0"/>
    <w:rsid w:val="00E509F2"/>
    <w:rsid w:val="00E51205"/>
    <w:rsid w:val="00E51477"/>
    <w:rsid w:val="00E51A05"/>
    <w:rsid w:val="00E51AFB"/>
    <w:rsid w:val="00E51CE8"/>
    <w:rsid w:val="00E52E45"/>
    <w:rsid w:val="00E53B86"/>
    <w:rsid w:val="00E542BB"/>
    <w:rsid w:val="00E54AB1"/>
    <w:rsid w:val="00E54D5E"/>
    <w:rsid w:val="00E54ED3"/>
    <w:rsid w:val="00E554AD"/>
    <w:rsid w:val="00E5554E"/>
    <w:rsid w:val="00E557DB"/>
    <w:rsid w:val="00E56278"/>
    <w:rsid w:val="00E56BAD"/>
    <w:rsid w:val="00E57718"/>
    <w:rsid w:val="00E57F98"/>
    <w:rsid w:val="00E57FCF"/>
    <w:rsid w:val="00E60188"/>
    <w:rsid w:val="00E603C9"/>
    <w:rsid w:val="00E6072E"/>
    <w:rsid w:val="00E60734"/>
    <w:rsid w:val="00E60C2E"/>
    <w:rsid w:val="00E610C8"/>
    <w:rsid w:val="00E614DB"/>
    <w:rsid w:val="00E61FF0"/>
    <w:rsid w:val="00E62033"/>
    <w:rsid w:val="00E62147"/>
    <w:rsid w:val="00E625E1"/>
    <w:rsid w:val="00E626CB"/>
    <w:rsid w:val="00E62DDA"/>
    <w:rsid w:val="00E63333"/>
    <w:rsid w:val="00E63979"/>
    <w:rsid w:val="00E63A0F"/>
    <w:rsid w:val="00E63E58"/>
    <w:rsid w:val="00E64121"/>
    <w:rsid w:val="00E65045"/>
    <w:rsid w:val="00E656E1"/>
    <w:rsid w:val="00E66098"/>
    <w:rsid w:val="00E66874"/>
    <w:rsid w:val="00E66C6E"/>
    <w:rsid w:val="00E67218"/>
    <w:rsid w:val="00E6738A"/>
    <w:rsid w:val="00E674C4"/>
    <w:rsid w:val="00E67580"/>
    <w:rsid w:val="00E67C1A"/>
    <w:rsid w:val="00E67D5C"/>
    <w:rsid w:val="00E7018D"/>
    <w:rsid w:val="00E71528"/>
    <w:rsid w:val="00E71EEF"/>
    <w:rsid w:val="00E723A7"/>
    <w:rsid w:val="00E72455"/>
    <w:rsid w:val="00E72AB4"/>
    <w:rsid w:val="00E72EE7"/>
    <w:rsid w:val="00E7317D"/>
    <w:rsid w:val="00E73325"/>
    <w:rsid w:val="00E7338E"/>
    <w:rsid w:val="00E73852"/>
    <w:rsid w:val="00E73F27"/>
    <w:rsid w:val="00E74212"/>
    <w:rsid w:val="00E746E5"/>
    <w:rsid w:val="00E748A8"/>
    <w:rsid w:val="00E74DCB"/>
    <w:rsid w:val="00E75188"/>
    <w:rsid w:val="00E75252"/>
    <w:rsid w:val="00E75872"/>
    <w:rsid w:val="00E759DD"/>
    <w:rsid w:val="00E75DAD"/>
    <w:rsid w:val="00E75E43"/>
    <w:rsid w:val="00E76854"/>
    <w:rsid w:val="00E76A1A"/>
    <w:rsid w:val="00E76A94"/>
    <w:rsid w:val="00E76DAC"/>
    <w:rsid w:val="00E7723E"/>
    <w:rsid w:val="00E778BD"/>
    <w:rsid w:val="00E80048"/>
    <w:rsid w:val="00E80CF3"/>
    <w:rsid w:val="00E80F30"/>
    <w:rsid w:val="00E80F33"/>
    <w:rsid w:val="00E81190"/>
    <w:rsid w:val="00E8152E"/>
    <w:rsid w:val="00E81ACC"/>
    <w:rsid w:val="00E81FFC"/>
    <w:rsid w:val="00E82175"/>
    <w:rsid w:val="00E82A18"/>
    <w:rsid w:val="00E82EDB"/>
    <w:rsid w:val="00E8300F"/>
    <w:rsid w:val="00E831D5"/>
    <w:rsid w:val="00E83214"/>
    <w:rsid w:val="00E835A2"/>
    <w:rsid w:val="00E838C1"/>
    <w:rsid w:val="00E83A4A"/>
    <w:rsid w:val="00E83F4B"/>
    <w:rsid w:val="00E84235"/>
    <w:rsid w:val="00E84689"/>
    <w:rsid w:val="00E85307"/>
    <w:rsid w:val="00E853D0"/>
    <w:rsid w:val="00E858DE"/>
    <w:rsid w:val="00E858F1"/>
    <w:rsid w:val="00E85A07"/>
    <w:rsid w:val="00E85DB1"/>
    <w:rsid w:val="00E85FB0"/>
    <w:rsid w:val="00E861C7"/>
    <w:rsid w:val="00E8642D"/>
    <w:rsid w:val="00E86723"/>
    <w:rsid w:val="00E8688E"/>
    <w:rsid w:val="00E86C36"/>
    <w:rsid w:val="00E86E92"/>
    <w:rsid w:val="00E871BC"/>
    <w:rsid w:val="00E87DC1"/>
    <w:rsid w:val="00E87F9B"/>
    <w:rsid w:val="00E9069B"/>
    <w:rsid w:val="00E90AE8"/>
    <w:rsid w:val="00E90F9E"/>
    <w:rsid w:val="00E90FFE"/>
    <w:rsid w:val="00E912B3"/>
    <w:rsid w:val="00E91837"/>
    <w:rsid w:val="00E91B8A"/>
    <w:rsid w:val="00E9258A"/>
    <w:rsid w:val="00E9267D"/>
    <w:rsid w:val="00E92DA1"/>
    <w:rsid w:val="00E92E49"/>
    <w:rsid w:val="00E93184"/>
    <w:rsid w:val="00E93A02"/>
    <w:rsid w:val="00E93A71"/>
    <w:rsid w:val="00E93B24"/>
    <w:rsid w:val="00E93EF4"/>
    <w:rsid w:val="00E93F22"/>
    <w:rsid w:val="00E943FF"/>
    <w:rsid w:val="00E946A6"/>
    <w:rsid w:val="00E94823"/>
    <w:rsid w:val="00E9575B"/>
    <w:rsid w:val="00E95D28"/>
    <w:rsid w:val="00E96219"/>
    <w:rsid w:val="00E96745"/>
    <w:rsid w:val="00E9682A"/>
    <w:rsid w:val="00E9691F"/>
    <w:rsid w:val="00E96AF3"/>
    <w:rsid w:val="00E96D3A"/>
    <w:rsid w:val="00E9707C"/>
    <w:rsid w:val="00E9754E"/>
    <w:rsid w:val="00E97CED"/>
    <w:rsid w:val="00E97E9C"/>
    <w:rsid w:val="00EA01E9"/>
    <w:rsid w:val="00EA03D4"/>
    <w:rsid w:val="00EA073A"/>
    <w:rsid w:val="00EA0860"/>
    <w:rsid w:val="00EA0D8E"/>
    <w:rsid w:val="00EA0FCF"/>
    <w:rsid w:val="00EA1B92"/>
    <w:rsid w:val="00EA1D43"/>
    <w:rsid w:val="00EA1E2C"/>
    <w:rsid w:val="00EA1FC8"/>
    <w:rsid w:val="00EA25BA"/>
    <w:rsid w:val="00EA25CF"/>
    <w:rsid w:val="00EA290D"/>
    <w:rsid w:val="00EA2DBF"/>
    <w:rsid w:val="00EA2E8F"/>
    <w:rsid w:val="00EA31A1"/>
    <w:rsid w:val="00EA346E"/>
    <w:rsid w:val="00EA372D"/>
    <w:rsid w:val="00EA38A1"/>
    <w:rsid w:val="00EA3BE6"/>
    <w:rsid w:val="00EA3CC6"/>
    <w:rsid w:val="00EA4327"/>
    <w:rsid w:val="00EA4B85"/>
    <w:rsid w:val="00EA4F5E"/>
    <w:rsid w:val="00EA53D4"/>
    <w:rsid w:val="00EA5B7C"/>
    <w:rsid w:val="00EA5E39"/>
    <w:rsid w:val="00EA5E94"/>
    <w:rsid w:val="00EA601F"/>
    <w:rsid w:val="00EA69D7"/>
    <w:rsid w:val="00EA69DB"/>
    <w:rsid w:val="00EA6E07"/>
    <w:rsid w:val="00EA709C"/>
    <w:rsid w:val="00EA7A7D"/>
    <w:rsid w:val="00EA7D0F"/>
    <w:rsid w:val="00EA7E02"/>
    <w:rsid w:val="00EA7E14"/>
    <w:rsid w:val="00EB0F38"/>
    <w:rsid w:val="00EB19F9"/>
    <w:rsid w:val="00EB1B37"/>
    <w:rsid w:val="00EB1E70"/>
    <w:rsid w:val="00EB241D"/>
    <w:rsid w:val="00EB2D87"/>
    <w:rsid w:val="00EB3773"/>
    <w:rsid w:val="00EB3F39"/>
    <w:rsid w:val="00EB4220"/>
    <w:rsid w:val="00EB4523"/>
    <w:rsid w:val="00EB53AC"/>
    <w:rsid w:val="00EB584A"/>
    <w:rsid w:val="00EB5DE7"/>
    <w:rsid w:val="00EB5EEA"/>
    <w:rsid w:val="00EB6083"/>
    <w:rsid w:val="00EB6399"/>
    <w:rsid w:val="00EB6B73"/>
    <w:rsid w:val="00EB6FAC"/>
    <w:rsid w:val="00EB7013"/>
    <w:rsid w:val="00EB763C"/>
    <w:rsid w:val="00EC0140"/>
    <w:rsid w:val="00EC0842"/>
    <w:rsid w:val="00EC0A49"/>
    <w:rsid w:val="00EC1221"/>
    <w:rsid w:val="00EC1BA5"/>
    <w:rsid w:val="00EC2192"/>
    <w:rsid w:val="00EC2D49"/>
    <w:rsid w:val="00EC2F8E"/>
    <w:rsid w:val="00EC36B5"/>
    <w:rsid w:val="00EC3730"/>
    <w:rsid w:val="00EC37D2"/>
    <w:rsid w:val="00EC39ED"/>
    <w:rsid w:val="00EC39F5"/>
    <w:rsid w:val="00EC3C03"/>
    <w:rsid w:val="00EC4651"/>
    <w:rsid w:val="00EC4F1B"/>
    <w:rsid w:val="00EC57C4"/>
    <w:rsid w:val="00EC5AB8"/>
    <w:rsid w:val="00EC5E19"/>
    <w:rsid w:val="00EC648F"/>
    <w:rsid w:val="00EC71DA"/>
    <w:rsid w:val="00EC79BB"/>
    <w:rsid w:val="00EC7C04"/>
    <w:rsid w:val="00EC7DB7"/>
    <w:rsid w:val="00ED0049"/>
    <w:rsid w:val="00ED007F"/>
    <w:rsid w:val="00ED0245"/>
    <w:rsid w:val="00ED0335"/>
    <w:rsid w:val="00ED03EC"/>
    <w:rsid w:val="00ED058D"/>
    <w:rsid w:val="00ED104D"/>
    <w:rsid w:val="00ED1577"/>
    <w:rsid w:val="00ED1B1A"/>
    <w:rsid w:val="00ED1C44"/>
    <w:rsid w:val="00ED1E20"/>
    <w:rsid w:val="00ED2125"/>
    <w:rsid w:val="00ED2366"/>
    <w:rsid w:val="00ED2504"/>
    <w:rsid w:val="00ED2A62"/>
    <w:rsid w:val="00ED2BFF"/>
    <w:rsid w:val="00ED2FDD"/>
    <w:rsid w:val="00ED3B6C"/>
    <w:rsid w:val="00ED47D4"/>
    <w:rsid w:val="00ED4F53"/>
    <w:rsid w:val="00ED572D"/>
    <w:rsid w:val="00ED5898"/>
    <w:rsid w:val="00ED598F"/>
    <w:rsid w:val="00ED5D44"/>
    <w:rsid w:val="00ED6128"/>
    <w:rsid w:val="00ED669A"/>
    <w:rsid w:val="00ED6B0F"/>
    <w:rsid w:val="00ED6C92"/>
    <w:rsid w:val="00ED6E13"/>
    <w:rsid w:val="00ED75FA"/>
    <w:rsid w:val="00ED7837"/>
    <w:rsid w:val="00EE07E6"/>
    <w:rsid w:val="00EE0891"/>
    <w:rsid w:val="00EE0E9C"/>
    <w:rsid w:val="00EE0F0D"/>
    <w:rsid w:val="00EE19F5"/>
    <w:rsid w:val="00EE1E49"/>
    <w:rsid w:val="00EE1E51"/>
    <w:rsid w:val="00EE2EA7"/>
    <w:rsid w:val="00EE2F9E"/>
    <w:rsid w:val="00EE33B5"/>
    <w:rsid w:val="00EE3679"/>
    <w:rsid w:val="00EE3723"/>
    <w:rsid w:val="00EE39D6"/>
    <w:rsid w:val="00EE404E"/>
    <w:rsid w:val="00EE413F"/>
    <w:rsid w:val="00EE428A"/>
    <w:rsid w:val="00EE4594"/>
    <w:rsid w:val="00EE4652"/>
    <w:rsid w:val="00EE471A"/>
    <w:rsid w:val="00EE4732"/>
    <w:rsid w:val="00EE4969"/>
    <w:rsid w:val="00EE4C63"/>
    <w:rsid w:val="00EE5010"/>
    <w:rsid w:val="00EE5253"/>
    <w:rsid w:val="00EE5DCE"/>
    <w:rsid w:val="00EE6004"/>
    <w:rsid w:val="00EE640B"/>
    <w:rsid w:val="00EE66BB"/>
    <w:rsid w:val="00EE675E"/>
    <w:rsid w:val="00EE6F3F"/>
    <w:rsid w:val="00EE76A9"/>
    <w:rsid w:val="00EE771B"/>
    <w:rsid w:val="00EE78D9"/>
    <w:rsid w:val="00EE79A3"/>
    <w:rsid w:val="00EE7C27"/>
    <w:rsid w:val="00EE7D4E"/>
    <w:rsid w:val="00EE7FA7"/>
    <w:rsid w:val="00EF0061"/>
    <w:rsid w:val="00EF0BCA"/>
    <w:rsid w:val="00EF0C6A"/>
    <w:rsid w:val="00EF0C6C"/>
    <w:rsid w:val="00EF1160"/>
    <w:rsid w:val="00EF191E"/>
    <w:rsid w:val="00EF1DDD"/>
    <w:rsid w:val="00EF1F06"/>
    <w:rsid w:val="00EF208C"/>
    <w:rsid w:val="00EF21C3"/>
    <w:rsid w:val="00EF2341"/>
    <w:rsid w:val="00EF2505"/>
    <w:rsid w:val="00EF28FE"/>
    <w:rsid w:val="00EF297D"/>
    <w:rsid w:val="00EF2AC2"/>
    <w:rsid w:val="00EF2C7C"/>
    <w:rsid w:val="00EF2D93"/>
    <w:rsid w:val="00EF3A07"/>
    <w:rsid w:val="00EF3E69"/>
    <w:rsid w:val="00EF4108"/>
    <w:rsid w:val="00EF42D2"/>
    <w:rsid w:val="00EF43A6"/>
    <w:rsid w:val="00EF44AC"/>
    <w:rsid w:val="00EF4BD6"/>
    <w:rsid w:val="00EF51F9"/>
    <w:rsid w:val="00EF596F"/>
    <w:rsid w:val="00EF5FE4"/>
    <w:rsid w:val="00EF611B"/>
    <w:rsid w:val="00EF6523"/>
    <w:rsid w:val="00EF69F9"/>
    <w:rsid w:val="00EF6FD0"/>
    <w:rsid w:val="00EF7323"/>
    <w:rsid w:val="00EF7502"/>
    <w:rsid w:val="00EF7891"/>
    <w:rsid w:val="00EF7D9F"/>
    <w:rsid w:val="00F00BD7"/>
    <w:rsid w:val="00F00BFF"/>
    <w:rsid w:val="00F017AE"/>
    <w:rsid w:val="00F01AB0"/>
    <w:rsid w:val="00F01C15"/>
    <w:rsid w:val="00F022D3"/>
    <w:rsid w:val="00F0264D"/>
    <w:rsid w:val="00F02700"/>
    <w:rsid w:val="00F02CE2"/>
    <w:rsid w:val="00F03047"/>
    <w:rsid w:val="00F04563"/>
    <w:rsid w:val="00F04725"/>
    <w:rsid w:val="00F055E9"/>
    <w:rsid w:val="00F05E8F"/>
    <w:rsid w:val="00F05F75"/>
    <w:rsid w:val="00F0656D"/>
    <w:rsid w:val="00F0670C"/>
    <w:rsid w:val="00F071A8"/>
    <w:rsid w:val="00F072C2"/>
    <w:rsid w:val="00F073BA"/>
    <w:rsid w:val="00F07B59"/>
    <w:rsid w:val="00F07F7B"/>
    <w:rsid w:val="00F1070F"/>
    <w:rsid w:val="00F10E9A"/>
    <w:rsid w:val="00F10FA2"/>
    <w:rsid w:val="00F1105B"/>
    <w:rsid w:val="00F1120E"/>
    <w:rsid w:val="00F113C1"/>
    <w:rsid w:val="00F1144E"/>
    <w:rsid w:val="00F11CCC"/>
    <w:rsid w:val="00F11E56"/>
    <w:rsid w:val="00F11EFC"/>
    <w:rsid w:val="00F129F0"/>
    <w:rsid w:val="00F12B17"/>
    <w:rsid w:val="00F12B75"/>
    <w:rsid w:val="00F12B76"/>
    <w:rsid w:val="00F13376"/>
    <w:rsid w:val="00F138FC"/>
    <w:rsid w:val="00F1451C"/>
    <w:rsid w:val="00F14AC5"/>
    <w:rsid w:val="00F14B21"/>
    <w:rsid w:val="00F14BD7"/>
    <w:rsid w:val="00F14D25"/>
    <w:rsid w:val="00F155C0"/>
    <w:rsid w:val="00F1562C"/>
    <w:rsid w:val="00F156DE"/>
    <w:rsid w:val="00F15774"/>
    <w:rsid w:val="00F15BB1"/>
    <w:rsid w:val="00F15BE1"/>
    <w:rsid w:val="00F162CB"/>
    <w:rsid w:val="00F16A80"/>
    <w:rsid w:val="00F1735C"/>
    <w:rsid w:val="00F174DB"/>
    <w:rsid w:val="00F17D71"/>
    <w:rsid w:val="00F17E82"/>
    <w:rsid w:val="00F17E89"/>
    <w:rsid w:val="00F20119"/>
    <w:rsid w:val="00F20181"/>
    <w:rsid w:val="00F2034F"/>
    <w:rsid w:val="00F207CE"/>
    <w:rsid w:val="00F20C17"/>
    <w:rsid w:val="00F20E59"/>
    <w:rsid w:val="00F21077"/>
    <w:rsid w:val="00F2139B"/>
    <w:rsid w:val="00F214F6"/>
    <w:rsid w:val="00F21AA9"/>
    <w:rsid w:val="00F22D7B"/>
    <w:rsid w:val="00F230AC"/>
    <w:rsid w:val="00F2312A"/>
    <w:rsid w:val="00F2354F"/>
    <w:rsid w:val="00F23DBC"/>
    <w:rsid w:val="00F23E98"/>
    <w:rsid w:val="00F24ACA"/>
    <w:rsid w:val="00F24E08"/>
    <w:rsid w:val="00F25029"/>
    <w:rsid w:val="00F25459"/>
    <w:rsid w:val="00F26324"/>
    <w:rsid w:val="00F263B2"/>
    <w:rsid w:val="00F26682"/>
    <w:rsid w:val="00F26B7F"/>
    <w:rsid w:val="00F26BB8"/>
    <w:rsid w:val="00F26EB5"/>
    <w:rsid w:val="00F26FEB"/>
    <w:rsid w:val="00F27183"/>
    <w:rsid w:val="00F27AF8"/>
    <w:rsid w:val="00F30006"/>
    <w:rsid w:val="00F306D6"/>
    <w:rsid w:val="00F306ED"/>
    <w:rsid w:val="00F306F9"/>
    <w:rsid w:val="00F30714"/>
    <w:rsid w:val="00F30875"/>
    <w:rsid w:val="00F30A8C"/>
    <w:rsid w:val="00F31505"/>
    <w:rsid w:val="00F31908"/>
    <w:rsid w:val="00F320B0"/>
    <w:rsid w:val="00F32192"/>
    <w:rsid w:val="00F32472"/>
    <w:rsid w:val="00F324E7"/>
    <w:rsid w:val="00F32535"/>
    <w:rsid w:val="00F3261C"/>
    <w:rsid w:val="00F326B2"/>
    <w:rsid w:val="00F32E8D"/>
    <w:rsid w:val="00F330F1"/>
    <w:rsid w:val="00F3315B"/>
    <w:rsid w:val="00F33D3E"/>
    <w:rsid w:val="00F34603"/>
    <w:rsid w:val="00F3493B"/>
    <w:rsid w:val="00F3540B"/>
    <w:rsid w:val="00F3550B"/>
    <w:rsid w:val="00F357EE"/>
    <w:rsid w:val="00F35E67"/>
    <w:rsid w:val="00F360E9"/>
    <w:rsid w:val="00F36608"/>
    <w:rsid w:val="00F366C5"/>
    <w:rsid w:val="00F366F1"/>
    <w:rsid w:val="00F36C78"/>
    <w:rsid w:val="00F36F53"/>
    <w:rsid w:val="00F37409"/>
    <w:rsid w:val="00F37A15"/>
    <w:rsid w:val="00F402B8"/>
    <w:rsid w:val="00F40331"/>
    <w:rsid w:val="00F4098F"/>
    <w:rsid w:val="00F40D2F"/>
    <w:rsid w:val="00F41DEF"/>
    <w:rsid w:val="00F42990"/>
    <w:rsid w:val="00F42DAB"/>
    <w:rsid w:val="00F42DFF"/>
    <w:rsid w:val="00F42EE1"/>
    <w:rsid w:val="00F42FBD"/>
    <w:rsid w:val="00F42FCD"/>
    <w:rsid w:val="00F43CE9"/>
    <w:rsid w:val="00F444F9"/>
    <w:rsid w:val="00F446A8"/>
    <w:rsid w:val="00F44A3D"/>
    <w:rsid w:val="00F45117"/>
    <w:rsid w:val="00F457FA"/>
    <w:rsid w:val="00F46244"/>
    <w:rsid w:val="00F464CC"/>
    <w:rsid w:val="00F47F85"/>
    <w:rsid w:val="00F50316"/>
    <w:rsid w:val="00F50C1F"/>
    <w:rsid w:val="00F50C25"/>
    <w:rsid w:val="00F50D4A"/>
    <w:rsid w:val="00F50D97"/>
    <w:rsid w:val="00F511F9"/>
    <w:rsid w:val="00F517AB"/>
    <w:rsid w:val="00F52975"/>
    <w:rsid w:val="00F52E14"/>
    <w:rsid w:val="00F532E8"/>
    <w:rsid w:val="00F532E9"/>
    <w:rsid w:val="00F533EE"/>
    <w:rsid w:val="00F5351E"/>
    <w:rsid w:val="00F53FFA"/>
    <w:rsid w:val="00F541DD"/>
    <w:rsid w:val="00F54E01"/>
    <w:rsid w:val="00F55037"/>
    <w:rsid w:val="00F55466"/>
    <w:rsid w:val="00F5593A"/>
    <w:rsid w:val="00F55CF6"/>
    <w:rsid w:val="00F5645D"/>
    <w:rsid w:val="00F56EA0"/>
    <w:rsid w:val="00F570E9"/>
    <w:rsid w:val="00F57B82"/>
    <w:rsid w:val="00F57C96"/>
    <w:rsid w:val="00F57D1E"/>
    <w:rsid w:val="00F57DF7"/>
    <w:rsid w:val="00F6050C"/>
    <w:rsid w:val="00F60950"/>
    <w:rsid w:val="00F60A52"/>
    <w:rsid w:val="00F60AA1"/>
    <w:rsid w:val="00F61066"/>
    <w:rsid w:val="00F61199"/>
    <w:rsid w:val="00F612EC"/>
    <w:rsid w:val="00F6160F"/>
    <w:rsid w:val="00F61980"/>
    <w:rsid w:val="00F61C0D"/>
    <w:rsid w:val="00F61E24"/>
    <w:rsid w:val="00F6202E"/>
    <w:rsid w:val="00F625CD"/>
    <w:rsid w:val="00F6264A"/>
    <w:rsid w:val="00F62738"/>
    <w:rsid w:val="00F62C49"/>
    <w:rsid w:val="00F63538"/>
    <w:rsid w:val="00F63DBC"/>
    <w:rsid w:val="00F63E82"/>
    <w:rsid w:val="00F6478F"/>
    <w:rsid w:val="00F648F1"/>
    <w:rsid w:val="00F64C90"/>
    <w:rsid w:val="00F651D3"/>
    <w:rsid w:val="00F6556C"/>
    <w:rsid w:val="00F657B2"/>
    <w:rsid w:val="00F65D7C"/>
    <w:rsid w:val="00F6620C"/>
    <w:rsid w:val="00F665D2"/>
    <w:rsid w:val="00F665FA"/>
    <w:rsid w:val="00F66713"/>
    <w:rsid w:val="00F66A34"/>
    <w:rsid w:val="00F66C01"/>
    <w:rsid w:val="00F672FD"/>
    <w:rsid w:val="00F67D9E"/>
    <w:rsid w:val="00F70954"/>
    <w:rsid w:val="00F70ACA"/>
    <w:rsid w:val="00F714ED"/>
    <w:rsid w:val="00F714F7"/>
    <w:rsid w:val="00F71920"/>
    <w:rsid w:val="00F719CA"/>
    <w:rsid w:val="00F71ABE"/>
    <w:rsid w:val="00F71BD1"/>
    <w:rsid w:val="00F71CA8"/>
    <w:rsid w:val="00F72683"/>
    <w:rsid w:val="00F73352"/>
    <w:rsid w:val="00F73A0A"/>
    <w:rsid w:val="00F73E36"/>
    <w:rsid w:val="00F7418C"/>
    <w:rsid w:val="00F744C7"/>
    <w:rsid w:val="00F74EB5"/>
    <w:rsid w:val="00F7573D"/>
    <w:rsid w:val="00F75A76"/>
    <w:rsid w:val="00F7609E"/>
    <w:rsid w:val="00F761E0"/>
    <w:rsid w:val="00F76C9A"/>
    <w:rsid w:val="00F76F05"/>
    <w:rsid w:val="00F77438"/>
    <w:rsid w:val="00F77622"/>
    <w:rsid w:val="00F77F25"/>
    <w:rsid w:val="00F80605"/>
    <w:rsid w:val="00F81082"/>
    <w:rsid w:val="00F81111"/>
    <w:rsid w:val="00F81692"/>
    <w:rsid w:val="00F81874"/>
    <w:rsid w:val="00F81885"/>
    <w:rsid w:val="00F8242A"/>
    <w:rsid w:val="00F82500"/>
    <w:rsid w:val="00F826E6"/>
    <w:rsid w:val="00F82A35"/>
    <w:rsid w:val="00F8305A"/>
    <w:rsid w:val="00F83247"/>
    <w:rsid w:val="00F83751"/>
    <w:rsid w:val="00F840A3"/>
    <w:rsid w:val="00F840AA"/>
    <w:rsid w:val="00F84344"/>
    <w:rsid w:val="00F8449B"/>
    <w:rsid w:val="00F84A73"/>
    <w:rsid w:val="00F850C2"/>
    <w:rsid w:val="00F852A2"/>
    <w:rsid w:val="00F854C0"/>
    <w:rsid w:val="00F85946"/>
    <w:rsid w:val="00F859BE"/>
    <w:rsid w:val="00F85F8C"/>
    <w:rsid w:val="00F8654A"/>
    <w:rsid w:val="00F86745"/>
    <w:rsid w:val="00F86792"/>
    <w:rsid w:val="00F8680B"/>
    <w:rsid w:val="00F86A4B"/>
    <w:rsid w:val="00F8730F"/>
    <w:rsid w:val="00F8735D"/>
    <w:rsid w:val="00F8780E"/>
    <w:rsid w:val="00F87C0E"/>
    <w:rsid w:val="00F87C68"/>
    <w:rsid w:val="00F87E24"/>
    <w:rsid w:val="00F9063A"/>
    <w:rsid w:val="00F90F98"/>
    <w:rsid w:val="00F91321"/>
    <w:rsid w:val="00F92378"/>
    <w:rsid w:val="00F92669"/>
    <w:rsid w:val="00F9266A"/>
    <w:rsid w:val="00F9295E"/>
    <w:rsid w:val="00F9369B"/>
    <w:rsid w:val="00F939C9"/>
    <w:rsid w:val="00F94182"/>
    <w:rsid w:val="00F94279"/>
    <w:rsid w:val="00F9443F"/>
    <w:rsid w:val="00F94559"/>
    <w:rsid w:val="00F949DB"/>
    <w:rsid w:val="00F94CBE"/>
    <w:rsid w:val="00F94E8F"/>
    <w:rsid w:val="00F95061"/>
    <w:rsid w:val="00F95166"/>
    <w:rsid w:val="00F952B4"/>
    <w:rsid w:val="00F95377"/>
    <w:rsid w:val="00F95AEB"/>
    <w:rsid w:val="00F96550"/>
    <w:rsid w:val="00F9657A"/>
    <w:rsid w:val="00F96CE2"/>
    <w:rsid w:val="00F96E5C"/>
    <w:rsid w:val="00F97A0C"/>
    <w:rsid w:val="00F97A11"/>
    <w:rsid w:val="00F97DD7"/>
    <w:rsid w:val="00FA0072"/>
    <w:rsid w:val="00FA011B"/>
    <w:rsid w:val="00FA01AA"/>
    <w:rsid w:val="00FA024F"/>
    <w:rsid w:val="00FA02B7"/>
    <w:rsid w:val="00FA0717"/>
    <w:rsid w:val="00FA078B"/>
    <w:rsid w:val="00FA079D"/>
    <w:rsid w:val="00FA1D35"/>
    <w:rsid w:val="00FA1E4D"/>
    <w:rsid w:val="00FA302E"/>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E2C"/>
    <w:rsid w:val="00FA7F43"/>
    <w:rsid w:val="00FB005A"/>
    <w:rsid w:val="00FB01A0"/>
    <w:rsid w:val="00FB026C"/>
    <w:rsid w:val="00FB0442"/>
    <w:rsid w:val="00FB0AA8"/>
    <w:rsid w:val="00FB0C84"/>
    <w:rsid w:val="00FB0CC7"/>
    <w:rsid w:val="00FB0F1C"/>
    <w:rsid w:val="00FB1451"/>
    <w:rsid w:val="00FB16F6"/>
    <w:rsid w:val="00FB1DAB"/>
    <w:rsid w:val="00FB1FC6"/>
    <w:rsid w:val="00FB2056"/>
    <w:rsid w:val="00FB227D"/>
    <w:rsid w:val="00FB2379"/>
    <w:rsid w:val="00FB243C"/>
    <w:rsid w:val="00FB27CB"/>
    <w:rsid w:val="00FB28A5"/>
    <w:rsid w:val="00FB3C88"/>
    <w:rsid w:val="00FB477A"/>
    <w:rsid w:val="00FB4A07"/>
    <w:rsid w:val="00FB4D6F"/>
    <w:rsid w:val="00FB5018"/>
    <w:rsid w:val="00FB52FA"/>
    <w:rsid w:val="00FB5C3C"/>
    <w:rsid w:val="00FB5D5E"/>
    <w:rsid w:val="00FB5EB4"/>
    <w:rsid w:val="00FB5FEE"/>
    <w:rsid w:val="00FB6659"/>
    <w:rsid w:val="00FC00AF"/>
    <w:rsid w:val="00FC0687"/>
    <w:rsid w:val="00FC0696"/>
    <w:rsid w:val="00FC06AB"/>
    <w:rsid w:val="00FC086C"/>
    <w:rsid w:val="00FC10B8"/>
    <w:rsid w:val="00FC11D9"/>
    <w:rsid w:val="00FC149B"/>
    <w:rsid w:val="00FC172A"/>
    <w:rsid w:val="00FC1C8B"/>
    <w:rsid w:val="00FC1EEE"/>
    <w:rsid w:val="00FC2740"/>
    <w:rsid w:val="00FC2B74"/>
    <w:rsid w:val="00FC2D85"/>
    <w:rsid w:val="00FC2F6F"/>
    <w:rsid w:val="00FC2FFB"/>
    <w:rsid w:val="00FC32E7"/>
    <w:rsid w:val="00FC3A33"/>
    <w:rsid w:val="00FC3AEE"/>
    <w:rsid w:val="00FC4711"/>
    <w:rsid w:val="00FC48A6"/>
    <w:rsid w:val="00FC49FF"/>
    <w:rsid w:val="00FC4B60"/>
    <w:rsid w:val="00FC4DDC"/>
    <w:rsid w:val="00FC5171"/>
    <w:rsid w:val="00FC54CA"/>
    <w:rsid w:val="00FC5F4E"/>
    <w:rsid w:val="00FC5FF6"/>
    <w:rsid w:val="00FC662D"/>
    <w:rsid w:val="00FC77D3"/>
    <w:rsid w:val="00FC7911"/>
    <w:rsid w:val="00FC7AA1"/>
    <w:rsid w:val="00FC7D98"/>
    <w:rsid w:val="00FD02E8"/>
    <w:rsid w:val="00FD0411"/>
    <w:rsid w:val="00FD0856"/>
    <w:rsid w:val="00FD10A6"/>
    <w:rsid w:val="00FD175D"/>
    <w:rsid w:val="00FD1A34"/>
    <w:rsid w:val="00FD1AE7"/>
    <w:rsid w:val="00FD2481"/>
    <w:rsid w:val="00FD2623"/>
    <w:rsid w:val="00FD27CB"/>
    <w:rsid w:val="00FD2A75"/>
    <w:rsid w:val="00FD32A1"/>
    <w:rsid w:val="00FD3839"/>
    <w:rsid w:val="00FD3880"/>
    <w:rsid w:val="00FD3934"/>
    <w:rsid w:val="00FD3CFA"/>
    <w:rsid w:val="00FD3FE1"/>
    <w:rsid w:val="00FD409D"/>
    <w:rsid w:val="00FD41D8"/>
    <w:rsid w:val="00FD47E2"/>
    <w:rsid w:val="00FD4A25"/>
    <w:rsid w:val="00FD51E5"/>
    <w:rsid w:val="00FD53E9"/>
    <w:rsid w:val="00FD53F6"/>
    <w:rsid w:val="00FD56D1"/>
    <w:rsid w:val="00FD570F"/>
    <w:rsid w:val="00FD5A19"/>
    <w:rsid w:val="00FD5F86"/>
    <w:rsid w:val="00FD6224"/>
    <w:rsid w:val="00FD6325"/>
    <w:rsid w:val="00FD69BA"/>
    <w:rsid w:val="00FD6C26"/>
    <w:rsid w:val="00FD7426"/>
    <w:rsid w:val="00FE002E"/>
    <w:rsid w:val="00FE089B"/>
    <w:rsid w:val="00FE0D45"/>
    <w:rsid w:val="00FE1696"/>
    <w:rsid w:val="00FE1943"/>
    <w:rsid w:val="00FE1AA0"/>
    <w:rsid w:val="00FE2022"/>
    <w:rsid w:val="00FE2AF4"/>
    <w:rsid w:val="00FE38A9"/>
    <w:rsid w:val="00FE3AFA"/>
    <w:rsid w:val="00FE43CE"/>
    <w:rsid w:val="00FE47A4"/>
    <w:rsid w:val="00FE4831"/>
    <w:rsid w:val="00FE49F7"/>
    <w:rsid w:val="00FE50B0"/>
    <w:rsid w:val="00FE5148"/>
    <w:rsid w:val="00FE55F1"/>
    <w:rsid w:val="00FE59C8"/>
    <w:rsid w:val="00FE6313"/>
    <w:rsid w:val="00FE6423"/>
    <w:rsid w:val="00FE68E2"/>
    <w:rsid w:val="00FE6A75"/>
    <w:rsid w:val="00FE6B28"/>
    <w:rsid w:val="00FE70A3"/>
    <w:rsid w:val="00FE78AD"/>
    <w:rsid w:val="00FE7C7C"/>
    <w:rsid w:val="00FE7FCA"/>
    <w:rsid w:val="00FF0723"/>
    <w:rsid w:val="00FF076B"/>
    <w:rsid w:val="00FF0779"/>
    <w:rsid w:val="00FF0F06"/>
    <w:rsid w:val="00FF157F"/>
    <w:rsid w:val="00FF16F2"/>
    <w:rsid w:val="00FF201A"/>
    <w:rsid w:val="00FF220D"/>
    <w:rsid w:val="00FF2A3F"/>
    <w:rsid w:val="00FF2B76"/>
    <w:rsid w:val="00FF2C4F"/>
    <w:rsid w:val="00FF2CDC"/>
    <w:rsid w:val="00FF2EC4"/>
    <w:rsid w:val="00FF38D5"/>
    <w:rsid w:val="00FF423D"/>
    <w:rsid w:val="00FF453D"/>
    <w:rsid w:val="00FF4EAF"/>
    <w:rsid w:val="00FF50A6"/>
    <w:rsid w:val="00FF5240"/>
    <w:rsid w:val="00FF581E"/>
    <w:rsid w:val="00FF5C0D"/>
    <w:rsid w:val="00FF5E57"/>
    <w:rsid w:val="00FF6A5C"/>
    <w:rsid w:val="00FF6A69"/>
    <w:rsid w:val="00FF6DC2"/>
    <w:rsid w:val="00FF6F25"/>
    <w:rsid w:val="00FF767B"/>
    <w:rsid w:val="00FF789C"/>
    <w:rsid w:val="00FF7F32"/>
    <w:rsid w:val="0BDA7D65"/>
    <w:rsid w:val="0CA03125"/>
    <w:rsid w:val="13A94F2F"/>
    <w:rsid w:val="154E3275"/>
    <w:rsid w:val="1E093F4E"/>
    <w:rsid w:val="2C6319DA"/>
    <w:rsid w:val="2D5EF796"/>
    <w:rsid w:val="2D954DFC"/>
    <w:rsid w:val="35701F9B"/>
    <w:rsid w:val="4CB11C69"/>
    <w:rsid w:val="50148F6B"/>
    <w:rsid w:val="5374E3EF"/>
    <w:rsid w:val="56B553B2"/>
    <w:rsid w:val="599F7B84"/>
    <w:rsid w:val="5D188463"/>
    <w:rsid w:val="5DBAC7BF"/>
    <w:rsid w:val="6A4C71E5"/>
    <w:rsid w:val="6D83465C"/>
    <w:rsid w:val="7534900E"/>
    <w:rsid w:val="7CE30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15:docId w15:val="{99EE204B-8A7C-426F-A577-A1B113A9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semiHidden/>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41"/>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12b3dfc9d445e5ca0ac68577a82ff704">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044f37878904c60dc8f28cea96d5c031"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6B8C215-C5FB-4FB2-8487-A65CC4DA4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A3D9EB65-4095-4731-9201-757737ABAE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371</TotalTime>
  <Pages>14</Pages>
  <Words>4770</Words>
  <Characters>27191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31898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Zheng, Naizheng (NSB - CN/Beijing)</cp:lastModifiedBy>
  <cp:revision>30</cp:revision>
  <cp:lastPrinted>2019-04-30T04:45:00Z</cp:lastPrinted>
  <dcterms:created xsi:type="dcterms:W3CDTF">2021-05-07T03:06:00Z</dcterms:created>
  <dcterms:modified xsi:type="dcterms:W3CDTF">2021-05-11T06:10:00Z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y fmtid="{D5CDD505-2E9C-101B-9397-08002B2CF9AE}" pid="5" name="HideFromDelve">
    <vt:lpwstr>0</vt:lpwstr>
  </property>
</Properties>
</file>